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rPr>
        <w:id w:val="68751649"/>
        <w:docPartObj>
          <w:docPartGallery w:val="Cover Pages"/>
          <w:docPartUnique/>
        </w:docPartObj>
      </w:sdtPr>
      <w:sdtEndPr>
        <w:rPr>
          <w:rFonts w:ascii="Times New Roman" w:hAnsi="Times New Roman" w:cs="Arial"/>
          <w:color w:val="222222"/>
        </w:rPr>
      </w:sdtEndPr>
      <w:sdtContent>
        <w:p w:rsidR="002F23F1" w:rsidRPr="00984BEE" w:rsidRDefault="00F23143" w:rsidP="002F23F1">
          <w:pPr>
            <w:rPr>
              <w:rFonts w:asciiTheme="minorHAnsi" w:hAnsiTheme="minorHAnsi"/>
            </w:rPr>
          </w:pPr>
          <w:r w:rsidRPr="00984BEE">
            <w:rPr>
              <w:rFonts w:asciiTheme="minorHAnsi" w:hAnsiTheme="minorHAnsi"/>
              <w:noProof/>
              <w:lang w:eastAsia="en-US"/>
            </w:rPr>
            <mc:AlternateContent>
              <mc:Choice Requires="wpg">
                <w:drawing>
                  <wp:anchor distT="0" distB="0" distL="114300" distR="114300" simplePos="0" relativeHeight="251658240" behindDoc="0" locked="0" layoutInCell="1" allowOverlap="1" wp14:anchorId="1B9D3BA7" wp14:editId="7A063C66">
                    <wp:simplePos x="0" y="0"/>
                    <wp:positionH relativeFrom="column">
                      <wp:posOffset>4629150</wp:posOffset>
                    </wp:positionH>
                    <wp:positionV relativeFrom="paragraph">
                      <wp:posOffset>-4898390</wp:posOffset>
                    </wp:positionV>
                    <wp:extent cx="1819275" cy="771525"/>
                    <wp:effectExtent l="6350" t="3810" r="3175"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2" name="Text Box 10"/>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E48" w:rsidRDefault="00CB4E48" w:rsidP="002F23F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3" name="AutoShape 11"/>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4" name="Text Box 12"/>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E48" w:rsidRDefault="00CB4E48" w:rsidP="002F23F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64.5pt;margin-top:-385.7pt;width:143.25pt;height:60.75pt;z-index:2516582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">
                    <v:shapetype id="_x0000_t202" coordsize="21600,21600" o:spt="202" path="m,l,21600r21600,l21600,xe">
                      <v:stroke joinstyle="miter"/>
                      <v:path gradientshapeok="t" o:connecttype="rect"/>
                    </v:shapetype>
                    <v:shape id="Text Box 10"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B4E48" w:rsidRDefault="00CB4E48" w:rsidP="002F23F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1"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sVmcMAAADaAAAADwAAAGRycy9kb3ducmV2LnhtbESPQWvCQBSE74L/YXmCl1A3VZASXUWk&#10;ipcUtFI8PrKv2dDs25hdNf77riB4HGbmG2a+7GwtrtT6yrGC91EKgrhwuuJSwfF78/YBwgdkjbVj&#10;UnAnD8tFvzfHTLsb7+l6CKWIEPYZKjAhNJmUvjBk0Y9cQxy9X9daDFG2pdQt3iLc1nKcplNpseK4&#10;YLChtaHi73CxCr4q1Mfz5zkx+emHunybJ9MkV2o46FYzEIG68Ao/2zutYAKPK/E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LFZnDAAAA2gAAAA8AAAAAAAAAAAAA&#10;AAAAoQIAAGRycy9kb3ducmV2LnhtbFBLBQYAAAAABAAEAPkAAACRAwAAAAA=&#10;" strokecolor="white" strokeweight="1.5pt"/>
                    <v:shape id="Text Box 12"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B4E48" w:rsidRDefault="00CB4E48" w:rsidP="002F23F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2F23F1" w:rsidRPr="00984BEE" w:rsidRDefault="002F23F1" w:rsidP="0037068A">
          <w:pPr>
            <w:rPr>
              <w:rFonts w:asciiTheme="minorHAnsi" w:hAnsiTheme="minorHAnsi"/>
              <w:color w:val="222222"/>
            </w:rPr>
          </w:pPr>
        </w:p>
        <w:p w:rsidR="00A83DF2" w:rsidRPr="00984BEE" w:rsidRDefault="0037068A" w:rsidP="00A83DF2">
          <w:pPr>
            <w:jc w:val="center"/>
            <w:outlineLvl w:val="0"/>
            <w:rPr>
              <w:rFonts w:asciiTheme="minorHAnsi" w:hAnsiTheme="minorHAnsi"/>
              <w:color w:val="222222"/>
              <w:sz w:val="48"/>
              <w:szCs w:val="48"/>
            </w:rPr>
          </w:pPr>
          <w:r w:rsidRPr="00984BEE">
            <w:rPr>
              <w:rFonts w:asciiTheme="minorHAnsi" w:hAnsiTheme="minorHAnsi"/>
              <w:color w:val="222222"/>
              <w:sz w:val="48"/>
              <w:szCs w:val="48"/>
            </w:rPr>
            <w:t xml:space="preserve">San Francisco </w:t>
          </w:r>
        </w:p>
        <w:p w:rsidR="000A3D25" w:rsidRPr="00984BEE" w:rsidRDefault="003F5292" w:rsidP="00A83DF2">
          <w:pPr>
            <w:jc w:val="center"/>
            <w:outlineLvl w:val="0"/>
            <w:rPr>
              <w:rFonts w:asciiTheme="minorHAnsi" w:hAnsiTheme="minorHAnsi"/>
              <w:color w:val="222222"/>
              <w:sz w:val="48"/>
              <w:szCs w:val="48"/>
            </w:rPr>
          </w:pPr>
          <w:r w:rsidRPr="00984BEE">
            <w:rPr>
              <w:rFonts w:asciiTheme="minorHAnsi" w:hAnsiTheme="minorHAnsi"/>
              <w:color w:val="222222"/>
              <w:sz w:val="48"/>
              <w:szCs w:val="48"/>
            </w:rPr>
            <w:t xml:space="preserve">Youth </w:t>
          </w:r>
          <w:r w:rsidR="000A3D25" w:rsidRPr="00984BEE">
            <w:rPr>
              <w:rFonts w:asciiTheme="minorHAnsi" w:hAnsiTheme="minorHAnsi"/>
              <w:color w:val="222222"/>
              <w:sz w:val="48"/>
              <w:szCs w:val="48"/>
            </w:rPr>
            <w:t xml:space="preserve">Homelessness Demonstration </w:t>
          </w:r>
        </w:p>
        <w:p w:rsidR="002F23F1" w:rsidRPr="00984BEE" w:rsidRDefault="000A3D25" w:rsidP="003100AB">
          <w:pPr>
            <w:jc w:val="center"/>
            <w:outlineLvl w:val="0"/>
            <w:rPr>
              <w:rFonts w:asciiTheme="minorHAnsi" w:hAnsiTheme="minorHAnsi"/>
              <w:color w:val="222222"/>
              <w:sz w:val="48"/>
              <w:szCs w:val="48"/>
            </w:rPr>
          </w:pPr>
          <w:r w:rsidRPr="00984BEE">
            <w:rPr>
              <w:rFonts w:asciiTheme="minorHAnsi" w:hAnsiTheme="minorHAnsi"/>
              <w:color w:val="222222"/>
              <w:sz w:val="48"/>
              <w:szCs w:val="48"/>
            </w:rPr>
            <w:t xml:space="preserve">Program </w:t>
          </w:r>
          <w:r w:rsidR="003F5292" w:rsidRPr="00984BEE">
            <w:rPr>
              <w:rFonts w:asciiTheme="minorHAnsi" w:hAnsiTheme="minorHAnsi"/>
              <w:color w:val="222222"/>
              <w:sz w:val="48"/>
              <w:szCs w:val="48"/>
            </w:rPr>
            <w:t>(YHDP)</w:t>
          </w:r>
        </w:p>
        <w:p w:rsidR="0037068A" w:rsidRPr="00984BEE" w:rsidRDefault="0037068A" w:rsidP="003100AB">
          <w:pPr>
            <w:jc w:val="center"/>
            <w:outlineLvl w:val="0"/>
            <w:rPr>
              <w:rFonts w:asciiTheme="minorHAnsi" w:hAnsiTheme="minorHAnsi"/>
              <w:color w:val="222222"/>
            </w:rPr>
          </w:pPr>
        </w:p>
        <w:p w:rsidR="002F23F1" w:rsidRPr="00984BEE" w:rsidRDefault="008920F8" w:rsidP="002F23F1">
          <w:pPr>
            <w:jc w:val="center"/>
            <w:outlineLvl w:val="0"/>
            <w:rPr>
              <w:rFonts w:asciiTheme="minorHAnsi" w:hAnsiTheme="minorHAnsi"/>
              <w:color w:val="222222"/>
            </w:rPr>
          </w:pPr>
          <w:r w:rsidRPr="00984BEE">
            <w:rPr>
              <w:rFonts w:asciiTheme="minorHAnsi" w:hAnsiTheme="minorHAnsi"/>
              <w:color w:val="222222"/>
              <w:sz w:val="48"/>
              <w:szCs w:val="48"/>
            </w:rPr>
            <w:t>Notice of Funding Availability</w:t>
          </w:r>
        </w:p>
        <w:p w:rsidR="002F23F1" w:rsidRPr="00984BEE" w:rsidRDefault="002F23F1" w:rsidP="002F23F1">
          <w:pPr>
            <w:jc w:val="center"/>
            <w:rPr>
              <w:rFonts w:asciiTheme="minorHAnsi" w:hAnsiTheme="minorHAnsi"/>
              <w:color w:val="222222"/>
            </w:rPr>
          </w:pPr>
          <w:r w:rsidRPr="00984BEE">
            <w:rPr>
              <w:rFonts w:asciiTheme="minorHAnsi" w:hAnsiTheme="minorHAnsi"/>
              <w:color w:val="222222"/>
              <w:sz w:val="48"/>
              <w:szCs w:val="48"/>
            </w:rPr>
            <w:t> </w:t>
          </w:r>
        </w:p>
        <w:p w:rsidR="002F23F1" w:rsidRPr="00984BEE" w:rsidRDefault="002F23F1" w:rsidP="002F23F1">
          <w:pPr>
            <w:rPr>
              <w:rFonts w:asciiTheme="minorHAnsi" w:hAnsiTheme="minorHAnsi"/>
              <w:color w:val="222222"/>
            </w:rPr>
          </w:pPr>
          <w:r w:rsidRPr="00984BEE">
            <w:rPr>
              <w:rFonts w:asciiTheme="minorHAnsi" w:hAnsiTheme="minorHAnsi"/>
              <w:b/>
              <w:bCs/>
              <w:color w:val="222222"/>
              <w:sz w:val="32"/>
              <w:szCs w:val="32"/>
            </w:rPr>
            <w:t> </w:t>
          </w:r>
        </w:p>
        <w:p w:rsidR="002F23F1" w:rsidRPr="00984BEE" w:rsidRDefault="002F23F1" w:rsidP="002F23F1">
          <w:pPr>
            <w:rPr>
              <w:rFonts w:asciiTheme="minorHAnsi" w:hAnsiTheme="minorHAnsi"/>
              <w:color w:val="222222"/>
            </w:rPr>
          </w:pPr>
          <w:r w:rsidRPr="00984BEE">
            <w:rPr>
              <w:rFonts w:asciiTheme="minorHAnsi" w:hAnsiTheme="minorHAnsi"/>
              <w:b/>
              <w:bCs/>
              <w:color w:val="222222"/>
              <w:sz w:val="32"/>
              <w:szCs w:val="32"/>
            </w:rPr>
            <w:t> </w:t>
          </w:r>
        </w:p>
        <w:p w:rsidR="002F23F1" w:rsidRPr="00984BEE" w:rsidRDefault="002F23F1" w:rsidP="002F23F1">
          <w:pPr>
            <w:rPr>
              <w:rFonts w:asciiTheme="minorHAnsi" w:hAnsiTheme="minorHAnsi"/>
              <w:color w:val="222222"/>
              <w:sz w:val="32"/>
              <w:szCs w:val="32"/>
            </w:rPr>
          </w:pPr>
          <w:r w:rsidRPr="00984BEE">
            <w:rPr>
              <w:rFonts w:asciiTheme="minorHAnsi" w:hAnsiTheme="minorHAnsi"/>
              <w:color w:val="222222"/>
              <w:sz w:val="32"/>
              <w:szCs w:val="32"/>
            </w:rPr>
            <w:t> </w:t>
          </w:r>
        </w:p>
        <w:p w:rsidR="0037068A" w:rsidRPr="00984BEE" w:rsidRDefault="0037068A" w:rsidP="002F23F1">
          <w:pPr>
            <w:rPr>
              <w:rFonts w:asciiTheme="minorHAnsi" w:hAnsiTheme="minorHAnsi"/>
              <w:color w:val="222222"/>
            </w:rPr>
          </w:pPr>
        </w:p>
        <w:p w:rsidR="002F23F1" w:rsidRPr="00984BEE" w:rsidRDefault="002F23F1" w:rsidP="002F23F1">
          <w:pPr>
            <w:rPr>
              <w:rFonts w:asciiTheme="minorHAnsi" w:hAnsiTheme="minorHAnsi"/>
              <w:color w:val="222222"/>
            </w:rPr>
          </w:pPr>
          <w:r w:rsidRPr="00984BEE">
            <w:rPr>
              <w:rFonts w:asciiTheme="minorHAnsi" w:hAnsiTheme="minorHAnsi"/>
              <w:color w:val="222222"/>
              <w:sz w:val="32"/>
              <w:szCs w:val="32"/>
            </w:rPr>
            <w:t> </w:t>
          </w:r>
        </w:p>
        <w:p w:rsidR="002F23F1" w:rsidRPr="00984BEE" w:rsidRDefault="002F23F1" w:rsidP="002F23F1">
          <w:pPr>
            <w:rPr>
              <w:rFonts w:asciiTheme="minorHAnsi" w:hAnsiTheme="minorHAnsi"/>
              <w:color w:val="222222"/>
            </w:rPr>
          </w:pPr>
          <w:r w:rsidRPr="00984BEE">
            <w:rPr>
              <w:rFonts w:asciiTheme="minorHAnsi" w:hAnsiTheme="minorHAnsi"/>
              <w:color w:val="222222"/>
              <w:sz w:val="32"/>
              <w:szCs w:val="32"/>
            </w:rPr>
            <w:t> </w:t>
          </w:r>
        </w:p>
        <w:p w:rsidR="002F23F1" w:rsidRPr="00984BEE" w:rsidRDefault="0063008A" w:rsidP="002F23F1">
          <w:pPr>
            <w:jc w:val="center"/>
            <w:outlineLvl w:val="0"/>
            <w:rPr>
              <w:rFonts w:asciiTheme="minorHAnsi" w:hAnsiTheme="minorHAnsi"/>
              <w:color w:val="222222"/>
            </w:rPr>
          </w:pPr>
          <w:r>
            <w:rPr>
              <w:rFonts w:asciiTheme="minorHAnsi" w:hAnsiTheme="minorHAnsi"/>
              <w:b/>
              <w:bCs/>
              <w:color w:val="222222"/>
              <w:sz w:val="40"/>
              <w:szCs w:val="40"/>
            </w:rPr>
            <w:t>SUBMISSION DEADLINE</w:t>
          </w:r>
          <w:r w:rsidR="002F23F1" w:rsidRPr="00984BEE">
            <w:rPr>
              <w:rFonts w:asciiTheme="minorHAnsi" w:hAnsiTheme="minorHAnsi"/>
              <w:b/>
              <w:bCs/>
              <w:color w:val="222222"/>
              <w:sz w:val="40"/>
              <w:szCs w:val="40"/>
            </w:rPr>
            <w:t>:</w:t>
          </w:r>
        </w:p>
        <w:p w:rsidR="002F23F1" w:rsidRPr="00984BEE" w:rsidRDefault="002F23F1" w:rsidP="002F23F1">
          <w:pPr>
            <w:jc w:val="center"/>
            <w:outlineLvl w:val="0"/>
            <w:rPr>
              <w:rFonts w:asciiTheme="minorHAnsi" w:hAnsiTheme="minorHAnsi"/>
              <w:color w:val="222222"/>
            </w:rPr>
          </w:pPr>
          <w:r w:rsidRPr="00984BEE">
            <w:rPr>
              <w:rFonts w:asciiTheme="minorHAnsi" w:hAnsiTheme="minorHAnsi"/>
              <w:b/>
              <w:bCs/>
              <w:color w:val="222222"/>
              <w:sz w:val="40"/>
              <w:szCs w:val="40"/>
            </w:rPr>
            <w:t> </w:t>
          </w:r>
        </w:p>
        <w:p w:rsidR="002F23F1" w:rsidRPr="00984BEE" w:rsidRDefault="00803903" w:rsidP="002F23F1">
          <w:pPr>
            <w:outlineLvl w:val="0"/>
            <w:rPr>
              <w:rFonts w:asciiTheme="minorHAnsi" w:hAnsiTheme="minorHAnsi"/>
              <w:color w:val="222222"/>
            </w:rPr>
          </w:pPr>
          <w:r w:rsidRPr="00984BEE">
            <w:rPr>
              <w:rFonts w:asciiTheme="minorHAnsi" w:hAnsiTheme="minorHAnsi"/>
              <w:b/>
              <w:bCs/>
              <w:color w:val="222222"/>
              <w:sz w:val="32"/>
              <w:szCs w:val="32"/>
            </w:rPr>
            <w:t>Date Issued</w:t>
          </w:r>
          <w:r w:rsidR="002F23F1" w:rsidRPr="00984BEE">
            <w:rPr>
              <w:rFonts w:asciiTheme="minorHAnsi" w:hAnsiTheme="minorHAnsi"/>
              <w:b/>
              <w:bCs/>
              <w:color w:val="222222"/>
              <w:sz w:val="32"/>
              <w:szCs w:val="32"/>
            </w:rPr>
            <w:t>:</w:t>
          </w:r>
          <w:r w:rsidR="002F23F1" w:rsidRPr="00984BEE">
            <w:rPr>
              <w:rFonts w:asciiTheme="minorHAnsi" w:hAnsiTheme="minorHAnsi"/>
              <w:b/>
              <w:bCs/>
              <w:color w:val="222222"/>
              <w:sz w:val="32"/>
              <w:szCs w:val="32"/>
            </w:rPr>
            <w:tab/>
          </w:r>
          <w:r w:rsidR="002F23F1" w:rsidRPr="00984BEE">
            <w:rPr>
              <w:rFonts w:asciiTheme="minorHAnsi" w:hAnsiTheme="minorHAnsi"/>
              <w:b/>
              <w:bCs/>
              <w:color w:val="222222"/>
              <w:sz w:val="32"/>
              <w:szCs w:val="32"/>
            </w:rPr>
            <w:tab/>
          </w:r>
          <w:r w:rsidRPr="00984BEE">
            <w:rPr>
              <w:rFonts w:asciiTheme="minorHAnsi" w:hAnsiTheme="minorHAnsi"/>
              <w:b/>
              <w:bCs/>
              <w:color w:val="222222"/>
              <w:sz w:val="32"/>
              <w:szCs w:val="32"/>
            </w:rPr>
            <w:tab/>
          </w:r>
          <w:r w:rsidRPr="00984BEE">
            <w:rPr>
              <w:rFonts w:asciiTheme="minorHAnsi" w:hAnsiTheme="minorHAnsi"/>
              <w:b/>
              <w:bCs/>
              <w:color w:val="222222"/>
              <w:sz w:val="32"/>
              <w:szCs w:val="32"/>
            </w:rPr>
            <w:tab/>
          </w:r>
          <w:r w:rsidRPr="00984BEE">
            <w:rPr>
              <w:rFonts w:asciiTheme="minorHAnsi" w:hAnsiTheme="minorHAnsi"/>
              <w:b/>
              <w:bCs/>
              <w:color w:val="222222"/>
              <w:sz w:val="32"/>
              <w:szCs w:val="32"/>
            </w:rPr>
            <w:tab/>
          </w:r>
          <w:r w:rsidR="00263BAF" w:rsidRPr="00984BEE">
            <w:rPr>
              <w:rFonts w:asciiTheme="minorHAnsi" w:hAnsiTheme="minorHAnsi"/>
              <w:b/>
              <w:bCs/>
              <w:color w:val="222222"/>
              <w:sz w:val="32"/>
              <w:szCs w:val="32"/>
            </w:rPr>
            <w:tab/>
            <w:t>01/1</w:t>
          </w:r>
          <w:r w:rsidR="00D87283" w:rsidRPr="00984BEE">
            <w:rPr>
              <w:rFonts w:asciiTheme="minorHAnsi" w:hAnsiTheme="minorHAnsi"/>
              <w:b/>
              <w:bCs/>
              <w:color w:val="222222"/>
              <w:sz w:val="32"/>
              <w:szCs w:val="32"/>
            </w:rPr>
            <w:t>2</w:t>
          </w:r>
          <w:r w:rsidR="002F23F1" w:rsidRPr="00984BEE">
            <w:rPr>
              <w:rFonts w:asciiTheme="minorHAnsi" w:hAnsiTheme="minorHAnsi"/>
              <w:b/>
              <w:bCs/>
              <w:color w:val="222222"/>
              <w:sz w:val="32"/>
              <w:szCs w:val="32"/>
            </w:rPr>
            <w:t>/1</w:t>
          </w:r>
          <w:r w:rsidR="00380988" w:rsidRPr="00984BEE">
            <w:rPr>
              <w:rFonts w:asciiTheme="minorHAnsi" w:hAnsiTheme="minorHAnsi"/>
              <w:b/>
              <w:bCs/>
              <w:color w:val="222222"/>
              <w:sz w:val="32"/>
              <w:szCs w:val="32"/>
            </w:rPr>
            <w:t>8</w:t>
          </w:r>
        </w:p>
        <w:p w:rsidR="002F23F1" w:rsidRPr="00984BEE" w:rsidRDefault="002F23F1" w:rsidP="002F23F1">
          <w:pPr>
            <w:rPr>
              <w:rFonts w:asciiTheme="minorHAnsi" w:hAnsiTheme="minorHAnsi"/>
              <w:color w:val="222222"/>
            </w:rPr>
          </w:pPr>
          <w:r w:rsidRPr="00984BEE">
            <w:rPr>
              <w:rFonts w:asciiTheme="minorHAnsi" w:hAnsiTheme="minorHAnsi"/>
              <w:b/>
              <w:bCs/>
              <w:color w:val="222222"/>
              <w:sz w:val="32"/>
              <w:szCs w:val="32"/>
            </w:rPr>
            <w:t>Prop</w:t>
          </w:r>
          <w:r w:rsidR="00371873" w:rsidRPr="00984BEE">
            <w:rPr>
              <w:rFonts w:asciiTheme="minorHAnsi" w:hAnsiTheme="minorHAnsi"/>
              <w:b/>
              <w:bCs/>
              <w:color w:val="222222"/>
              <w:sz w:val="32"/>
              <w:szCs w:val="32"/>
            </w:rPr>
            <w:t>osal Deadline:</w:t>
          </w:r>
          <w:r w:rsidR="00371873" w:rsidRPr="00984BEE">
            <w:rPr>
              <w:rFonts w:asciiTheme="minorHAnsi" w:hAnsiTheme="minorHAnsi"/>
              <w:b/>
              <w:bCs/>
              <w:color w:val="222222"/>
              <w:sz w:val="32"/>
              <w:szCs w:val="32"/>
            </w:rPr>
            <w:tab/>
          </w:r>
          <w:r w:rsidR="00371873" w:rsidRPr="00984BEE">
            <w:rPr>
              <w:rFonts w:asciiTheme="minorHAnsi" w:hAnsiTheme="minorHAnsi"/>
              <w:b/>
              <w:bCs/>
              <w:color w:val="222222"/>
              <w:sz w:val="32"/>
              <w:szCs w:val="32"/>
            </w:rPr>
            <w:tab/>
          </w:r>
          <w:r w:rsidR="00371873" w:rsidRPr="00984BEE">
            <w:rPr>
              <w:rFonts w:asciiTheme="minorHAnsi" w:hAnsiTheme="minorHAnsi"/>
              <w:b/>
              <w:bCs/>
              <w:color w:val="222222"/>
              <w:sz w:val="32"/>
              <w:szCs w:val="32"/>
            </w:rPr>
            <w:tab/>
          </w:r>
          <w:r w:rsidR="00371873" w:rsidRPr="00984BEE">
            <w:rPr>
              <w:rFonts w:asciiTheme="minorHAnsi" w:hAnsiTheme="minorHAnsi"/>
              <w:b/>
              <w:bCs/>
              <w:color w:val="222222"/>
              <w:sz w:val="32"/>
              <w:szCs w:val="32"/>
            </w:rPr>
            <w:tab/>
          </w:r>
          <w:r w:rsidR="00371873" w:rsidRPr="00984BEE">
            <w:rPr>
              <w:rFonts w:asciiTheme="minorHAnsi" w:hAnsiTheme="minorHAnsi"/>
              <w:b/>
              <w:bCs/>
              <w:color w:val="222222"/>
              <w:sz w:val="32"/>
              <w:szCs w:val="32"/>
            </w:rPr>
            <w:tab/>
            <w:t>02/2</w:t>
          </w:r>
          <w:r w:rsidR="00822736" w:rsidRPr="00984BEE">
            <w:rPr>
              <w:rFonts w:asciiTheme="minorHAnsi" w:hAnsiTheme="minorHAnsi"/>
              <w:b/>
              <w:bCs/>
              <w:color w:val="222222"/>
              <w:sz w:val="32"/>
              <w:szCs w:val="32"/>
            </w:rPr>
            <w:t>1</w:t>
          </w:r>
          <w:r w:rsidR="00A63934" w:rsidRPr="00984BEE">
            <w:rPr>
              <w:rFonts w:asciiTheme="minorHAnsi" w:hAnsiTheme="minorHAnsi"/>
              <w:b/>
              <w:bCs/>
              <w:color w:val="222222"/>
              <w:sz w:val="32"/>
              <w:szCs w:val="32"/>
            </w:rPr>
            <w:t>/18</w:t>
          </w:r>
          <w:r w:rsidR="0015115C" w:rsidRPr="00984BEE">
            <w:rPr>
              <w:rFonts w:asciiTheme="minorHAnsi" w:hAnsiTheme="minorHAnsi"/>
              <w:b/>
              <w:bCs/>
              <w:color w:val="222222"/>
              <w:sz w:val="32"/>
              <w:szCs w:val="32"/>
            </w:rPr>
            <w:t xml:space="preserve"> at </w:t>
          </w:r>
          <w:r w:rsidR="008920F8" w:rsidRPr="00984BEE">
            <w:rPr>
              <w:rFonts w:asciiTheme="minorHAnsi" w:hAnsiTheme="minorHAnsi"/>
              <w:b/>
              <w:bCs/>
              <w:color w:val="222222"/>
              <w:sz w:val="32"/>
              <w:szCs w:val="32"/>
            </w:rPr>
            <w:t>3</w:t>
          </w:r>
          <w:r w:rsidRPr="00984BEE">
            <w:rPr>
              <w:rFonts w:asciiTheme="minorHAnsi" w:hAnsiTheme="minorHAnsi"/>
              <w:b/>
              <w:bCs/>
              <w:color w:val="222222"/>
              <w:sz w:val="32"/>
              <w:szCs w:val="32"/>
            </w:rPr>
            <w:t xml:space="preserve"> PM PST</w:t>
          </w:r>
        </w:p>
        <w:p w:rsidR="002F23F1" w:rsidRPr="00984BEE" w:rsidRDefault="002F23F1" w:rsidP="002F23F1">
          <w:pPr>
            <w:rPr>
              <w:rFonts w:asciiTheme="minorHAnsi" w:hAnsiTheme="minorHAnsi" w:cs="Arial"/>
              <w:color w:val="222222"/>
            </w:rPr>
          </w:pPr>
          <w:r w:rsidRPr="00984BEE">
            <w:rPr>
              <w:rFonts w:asciiTheme="minorHAnsi" w:hAnsiTheme="minorHAnsi" w:cs="Arial"/>
              <w:color w:val="222222"/>
              <w:sz w:val="32"/>
              <w:szCs w:val="32"/>
            </w:rPr>
            <w:t> </w:t>
          </w:r>
        </w:p>
        <w:p w:rsidR="002F23F1" w:rsidRPr="00984BEE" w:rsidRDefault="002F23F1" w:rsidP="002F23F1">
          <w:pPr>
            <w:jc w:val="center"/>
            <w:rPr>
              <w:rFonts w:asciiTheme="minorHAnsi" w:hAnsiTheme="minorHAnsi"/>
              <w:color w:val="222222"/>
            </w:rPr>
          </w:pPr>
          <w:r w:rsidRPr="00984BEE">
            <w:rPr>
              <w:rFonts w:asciiTheme="minorHAnsi" w:hAnsiTheme="minorHAnsi"/>
              <w:b/>
              <w:bCs/>
              <w:color w:val="222222"/>
              <w:sz w:val="28"/>
              <w:szCs w:val="28"/>
            </w:rPr>
            <w:t>Submit Proposal</w:t>
          </w:r>
          <w:r w:rsidR="006F62A3" w:rsidRPr="00984BEE">
            <w:rPr>
              <w:rFonts w:asciiTheme="minorHAnsi" w:hAnsiTheme="minorHAnsi"/>
              <w:b/>
              <w:bCs/>
              <w:color w:val="222222"/>
              <w:sz w:val="28"/>
              <w:szCs w:val="28"/>
            </w:rPr>
            <w:t>s</w:t>
          </w:r>
          <w:r w:rsidRPr="00984BEE">
            <w:rPr>
              <w:rFonts w:asciiTheme="minorHAnsi" w:hAnsiTheme="minorHAnsi"/>
              <w:b/>
              <w:bCs/>
              <w:color w:val="222222"/>
              <w:sz w:val="28"/>
              <w:szCs w:val="28"/>
            </w:rPr>
            <w:t xml:space="preserve"> by email to: </w:t>
          </w:r>
          <w:hyperlink r:id="rId8" w:history="1">
            <w:r w:rsidR="003F5292" w:rsidRPr="00984BEE">
              <w:rPr>
                <w:rStyle w:val="Hyperlink"/>
                <w:rFonts w:asciiTheme="minorHAnsi" w:hAnsiTheme="minorHAnsi"/>
                <w:b/>
                <w:bCs/>
                <w:sz w:val="28"/>
                <w:szCs w:val="28"/>
              </w:rPr>
              <w:t>Alison.Schlageter@sfgov.org</w:t>
            </w:r>
          </w:hyperlink>
          <w:r w:rsidR="003F5292" w:rsidRPr="00984BEE">
            <w:rPr>
              <w:rFonts w:asciiTheme="minorHAnsi" w:hAnsiTheme="minorHAnsi"/>
              <w:b/>
              <w:bCs/>
              <w:color w:val="222222"/>
              <w:sz w:val="28"/>
              <w:szCs w:val="28"/>
            </w:rPr>
            <w:t xml:space="preserve"> </w:t>
          </w:r>
        </w:p>
        <w:p w:rsidR="002F23F1" w:rsidRPr="00984BEE" w:rsidRDefault="002F23F1" w:rsidP="002F23F1">
          <w:pPr>
            <w:jc w:val="center"/>
            <w:rPr>
              <w:rFonts w:asciiTheme="minorHAnsi" w:hAnsiTheme="minorHAnsi"/>
              <w:color w:val="222222"/>
            </w:rPr>
          </w:pPr>
          <w:r w:rsidRPr="00984BEE">
            <w:rPr>
              <w:rFonts w:asciiTheme="minorHAnsi" w:hAnsiTheme="minorHAnsi"/>
              <w:b/>
              <w:bCs/>
              <w:color w:val="222222"/>
              <w:sz w:val="28"/>
              <w:szCs w:val="28"/>
            </w:rPr>
            <w:t>*No late submissions will be considered</w:t>
          </w:r>
        </w:p>
        <w:p w:rsidR="002F23F1" w:rsidRPr="00984BEE" w:rsidRDefault="002F23F1" w:rsidP="002F23F1">
          <w:pPr>
            <w:rPr>
              <w:rFonts w:asciiTheme="minorHAnsi" w:hAnsiTheme="minorHAnsi"/>
              <w:color w:val="222222"/>
            </w:rPr>
          </w:pPr>
          <w:r w:rsidRPr="00984BEE">
            <w:rPr>
              <w:rFonts w:asciiTheme="minorHAnsi" w:hAnsiTheme="minorHAnsi"/>
              <w:color w:val="222222"/>
              <w:sz w:val="32"/>
              <w:szCs w:val="32"/>
            </w:rPr>
            <w:t> </w:t>
          </w:r>
        </w:p>
        <w:p w:rsidR="002F23F1" w:rsidRPr="00984BEE" w:rsidRDefault="002F23F1" w:rsidP="002F23F1">
          <w:pPr>
            <w:outlineLvl w:val="0"/>
            <w:rPr>
              <w:rFonts w:asciiTheme="minorHAnsi" w:hAnsiTheme="minorHAnsi"/>
              <w:color w:val="222222"/>
              <w:sz w:val="32"/>
              <w:szCs w:val="32"/>
            </w:rPr>
          </w:pPr>
          <w:r w:rsidRPr="00984BEE">
            <w:rPr>
              <w:rFonts w:asciiTheme="minorHAnsi" w:hAnsiTheme="minorHAnsi"/>
              <w:color w:val="222222"/>
              <w:sz w:val="32"/>
              <w:szCs w:val="32"/>
            </w:rPr>
            <w:t xml:space="preserve">If you have any questions, please contact the </w:t>
          </w:r>
          <w:r w:rsidR="00A00067" w:rsidRPr="00984BEE">
            <w:rPr>
              <w:rFonts w:asciiTheme="minorHAnsi" w:hAnsiTheme="minorHAnsi"/>
              <w:color w:val="222222"/>
              <w:sz w:val="32"/>
              <w:szCs w:val="32"/>
            </w:rPr>
            <w:t>NOFA</w:t>
          </w:r>
          <w:r w:rsidRPr="00984BEE">
            <w:rPr>
              <w:rFonts w:asciiTheme="minorHAnsi" w:hAnsiTheme="minorHAnsi"/>
              <w:color w:val="222222"/>
              <w:sz w:val="32"/>
              <w:szCs w:val="32"/>
            </w:rPr>
            <w:t xml:space="preserve"> Coordinator: </w:t>
          </w:r>
        </w:p>
        <w:p w:rsidR="002F23F1" w:rsidRPr="00984BEE" w:rsidRDefault="002F23F1" w:rsidP="002F23F1">
          <w:pPr>
            <w:ind w:firstLine="720"/>
            <w:outlineLvl w:val="0"/>
            <w:rPr>
              <w:rFonts w:asciiTheme="minorHAnsi" w:hAnsiTheme="minorHAnsi"/>
              <w:color w:val="222222"/>
              <w:sz w:val="32"/>
              <w:szCs w:val="32"/>
            </w:rPr>
          </w:pPr>
        </w:p>
        <w:p w:rsidR="002F23F1" w:rsidRPr="00984BEE" w:rsidRDefault="006C3D4D" w:rsidP="002F23F1">
          <w:pPr>
            <w:ind w:firstLine="720"/>
            <w:outlineLvl w:val="0"/>
            <w:rPr>
              <w:rFonts w:asciiTheme="minorHAnsi" w:hAnsiTheme="minorHAnsi"/>
              <w:color w:val="222222"/>
              <w:sz w:val="32"/>
              <w:szCs w:val="32"/>
              <w:lang w:val="de-DE"/>
            </w:rPr>
          </w:pPr>
          <w:r w:rsidRPr="00984BEE">
            <w:rPr>
              <w:rFonts w:asciiTheme="minorHAnsi" w:hAnsiTheme="minorHAnsi"/>
              <w:color w:val="222222"/>
              <w:sz w:val="32"/>
              <w:szCs w:val="32"/>
              <w:lang w:val="de-DE"/>
            </w:rPr>
            <w:t xml:space="preserve">Ali Schlageter </w:t>
          </w:r>
        </w:p>
        <w:p w:rsidR="002F23F1" w:rsidRPr="00984BEE" w:rsidRDefault="006C3D4D" w:rsidP="003E2306">
          <w:pPr>
            <w:ind w:firstLine="720"/>
            <w:rPr>
              <w:rFonts w:asciiTheme="minorHAnsi" w:eastAsia="Times New Roman" w:hAnsiTheme="minorHAnsi"/>
              <w:sz w:val="32"/>
              <w:szCs w:val="32"/>
              <w:lang w:val="de-DE"/>
            </w:rPr>
          </w:pPr>
          <w:r w:rsidRPr="00984BEE">
            <w:rPr>
              <w:rFonts w:asciiTheme="minorHAnsi" w:eastAsia="Times New Roman" w:hAnsiTheme="minorHAnsi"/>
              <w:color w:val="1F497D"/>
              <w:sz w:val="32"/>
              <w:szCs w:val="32"/>
              <w:lang w:val="de-DE"/>
            </w:rPr>
            <w:t>415.557.6451</w:t>
          </w:r>
        </w:p>
        <w:p w:rsidR="002F23F1" w:rsidRPr="00984BEE" w:rsidRDefault="00CB4E48" w:rsidP="002F23F1">
          <w:pPr>
            <w:ind w:firstLine="720"/>
            <w:outlineLvl w:val="0"/>
            <w:rPr>
              <w:rFonts w:asciiTheme="minorHAnsi" w:hAnsiTheme="minorHAnsi"/>
              <w:color w:val="222222"/>
              <w:sz w:val="32"/>
              <w:szCs w:val="32"/>
              <w:lang w:val="de-DE"/>
            </w:rPr>
          </w:pPr>
          <w:hyperlink r:id="rId9" w:history="1">
            <w:r w:rsidR="00822736" w:rsidRPr="00B4513E">
              <w:rPr>
                <w:rStyle w:val="Hyperlink"/>
                <w:rFonts w:asciiTheme="minorHAnsi" w:hAnsiTheme="minorHAnsi"/>
                <w:sz w:val="32"/>
                <w:szCs w:val="32"/>
                <w:lang w:val="de-DE"/>
              </w:rPr>
              <w:t>Alison.Schlageter@sfgov.org</w:t>
            </w:r>
          </w:hyperlink>
        </w:p>
        <w:p w:rsidR="00822736" w:rsidRPr="00984BEE" w:rsidRDefault="00822736" w:rsidP="002F23F1">
          <w:pPr>
            <w:rPr>
              <w:rFonts w:asciiTheme="minorHAnsi" w:hAnsiTheme="minorHAnsi"/>
              <w:color w:val="222222"/>
              <w:lang w:val="de-DE"/>
            </w:rPr>
          </w:pPr>
        </w:p>
        <w:p w:rsidR="002F23F1" w:rsidRPr="00984BEE" w:rsidRDefault="002F23F1" w:rsidP="002F23F1">
          <w:pPr>
            <w:rPr>
              <w:rFonts w:asciiTheme="minorHAnsi" w:hAnsiTheme="minorHAnsi"/>
              <w:color w:val="222222"/>
            </w:rPr>
          </w:pPr>
          <w:r w:rsidRPr="00984BEE">
            <w:rPr>
              <w:rFonts w:asciiTheme="minorHAnsi" w:hAnsiTheme="minorHAnsi"/>
              <w:color w:val="222222"/>
            </w:rPr>
            <w:t xml:space="preserve">This </w:t>
          </w:r>
          <w:r w:rsidR="0030733E">
            <w:rPr>
              <w:rFonts w:asciiTheme="minorHAnsi" w:hAnsiTheme="minorHAnsi"/>
              <w:color w:val="222222"/>
            </w:rPr>
            <w:t>NOFA</w:t>
          </w:r>
          <w:r w:rsidRPr="00984BEE">
            <w:rPr>
              <w:rFonts w:asciiTheme="minorHAnsi" w:hAnsiTheme="minorHAnsi"/>
              <w:color w:val="222222"/>
            </w:rPr>
            <w:t xml:space="preserve"> document is available electronically on </w:t>
          </w:r>
          <w:r w:rsidR="00223555" w:rsidRPr="00984BEE">
            <w:rPr>
              <w:rFonts w:asciiTheme="minorHAnsi" w:hAnsiTheme="minorHAnsi"/>
              <w:color w:val="222222"/>
            </w:rPr>
            <w:t>HSH’s</w:t>
          </w:r>
          <w:r w:rsidRPr="00984BEE">
            <w:rPr>
              <w:rFonts w:asciiTheme="minorHAnsi" w:hAnsiTheme="minorHAnsi"/>
              <w:color w:val="222222"/>
            </w:rPr>
            <w:t xml:space="preserve"> website at </w:t>
          </w:r>
          <w:r w:rsidR="0030733E" w:rsidRPr="0030733E">
            <w:rPr>
              <w:rFonts w:asciiTheme="minorHAnsi" w:hAnsiTheme="minorHAnsi"/>
              <w:color w:val="222222"/>
            </w:rPr>
            <w:t>http://hsh.sfgov.org/overview/funding-opportunities/</w:t>
          </w:r>
        </w:p>
        <w:p w:rsidR="00E6025A" w:rsidRPr="00984BEE" w:rsidRDefault="002F23F1" w:rsidP="005F634F">
          <w:pPr>
            <w:jc w:val="center"/>
            <w:outlineLvl w:val="0"/>
            <w:rPr>
              <w:rFonts w:asciiTheme="minorHAnsi" w:hAnsiTheme="minorHAnsi" w:cs="Arial"/>
              <w:b/>
              <w:bCs/>
              <w:color w:val="222222"/>
              <w:spacing w:val="-5"/>
            </w:rPr>
          </w:pPr>
          <w:r w:rsidRPr="00984BEE">
            <w:rPr>
              <w:rFonts w:asciiTheme="minorHAnsi" w:hAnsiTheme="minorHAnsi" w:cs="Arial"/>
            </w:rPr>
            <w:br w:type="page"/>
          </w:r>
          <w:r w:rsidR="00E6025A" w:rsidRPr="00984BEE">
            <w:rPr>
              <w:rFonts w:asciiTheme="minorHAnsi" w:hAnsiTheme="minorHAnsi" w:cs="Arial"/>
              <w:b/>
              <w:bCs/>
              <w:color w:val="222222"/>
              <w:spacing w:val="-5"/>
            </w:rPr>
            <w:lastRenderedPageBreak/>
            <w:t xml:space="preserve">BACKGROUND </w:t>
          </w:r>
        </w:p>
        <w:p w:rsidR="00E6025A" w:rsidRPr="00984BEE" w:rsidRDefault="00E6025A" w:rsidP="005F634F">
          <w:pPr>
            <w:jc w:val="center"/>
            <w:outlineLvl w:val="0"/>
            <w:rPr>
              <w:rFonts w:asciiTheme="minorHAnsi" w:hAnsiTheme="minorHAnsi" w:cs="Arial"/>
              <w:b/>
              <w:bCs/>
              <w:color w:val="222222"/>
              <w:spacing w:val="-5"/>
            </w:rPr>
          </w:pPr>
        </w:p>
        <w:p w:rsidR="00C10B1B" w:rsidRPr="00984BEE" w:rsidRDefault="00C10B1B" w:rsidP="00C10B1B">
          <w:pPr>
            <w:pStyle w:val="Heading1"/>
            <w:spacing w:before="2" w:after="2"/>
            <w:rPr>
              <w:rFonts w:asciiTheme="minorHAnsi" w:hAnsiTheme="minorHAnsi"/>
              <w:b w:val="0"/>
              <w:caps/>
              <w:sz w:val="24"/>
              <w:szCs w:val="24"/>
            </w:rPr>
          </w:pPr>
          <w:bookmarkStart w:id="0" w:name="_Toc485729955"/>
          <w:r w:rsidRPr="00984BEE">
            <w:rPr>
              <w:rFonts w:asciiTheme="minorHAnsi" w:hAnsiTheme="minorHAnsi"/>
              <w:b w:val="0"/>
              <w:sz w:val="24"/>
              <w:szCs w:val="24"/>
            </w:rPr>
            <w:t>San Francisco has long been a destination for and home to young people seeking community support and stability</w:t>
          </w:r>
          <w:r w:rsidRPr="00984BEE">
            <w:rPr>
              <w:rFonts w:asciiTheme="minorHAnsi" w:hAnsiTheme="minorHAnsi"/>
              <w:b w:val="0"/>
              <w:caps/>
              <w:sz w:val="24"/>
              <w:szCs w:val="24"/>
            </w:rPr>
            <w:t xml:space="preserve">. </w:t>
          </w:r>
          <w:r w:rsidRPr="00984BEE">
            <w:rPr>
              <w:rFonts w:asciiTheme="minorHAnsi" w:hAnsiTheme="minorHAnsi"/>
              <w:b w:val="0"/>
              <w:sz w:val="24"/>
              <w:szCs w:val="24"/>
            </w:rPr>
            <w:t xml:space="preserve">Too many young people, however, become homeless or marginally housed, and fail to make successful transitions to adulthood and independence. </w:t>
          </w:r>
          <w:bookmarkEnd w:id="0"/>
        </w:p>
        <w:p w:rsidR="00C10B1B" w:rsidRPr="00984BEE" w:rsidRDefault="00C10B1B" w:rsidP="00C10B1B">
          <w:pPr>
            <w:pStyle w:val="Heading1"/>
            <w:spacing w:before="2" w:after="2"/>
            <w:rPr>
              <w:rFonts w:asciiTheme="minorHAnsi" w:hAnsiTheme="minorHAnsi"/>
              <w:caps/>
              <w:sz w:val="24"/>
              <w:szCs w:val="24"/>
            </w:rPr>
          </w:pPr>
        </w:p>
        <w:p w:rsidR="00E6025A" w:rsidRPr="00984BEE" w:rsidRDefault="00C10B1B" w:rsidP="00C10B1B">
          <w:pPr>
            <w:outlineLvl w:val="0"/>
            <w:rPr>
              <w:rFonts w:asciiTheme="minorHAnsi" w:hAnsiTheme="minorHAnsi"/>
            </w:rPr>
          </w:pPr>
          <w:r w:rsidRPr="00984BEE">
            <w:rPr>
              <w:rFonts w:asciiTheme="minorHAnsi" w:hAnsiTheme="minorHAnsi"/>
            </w:rPr>
            <w:t>San Francisco has devoted significant local resources to providing housing and services to unaccompanied youth experiencing homelessness, and progress is being made, as demonstrated by the recent reduction in the youth Point-In-Time (PIT) count number. Despite those efforts and successes, a significant population of youth continues to be at-risk of or experiencing homelessness. The needs of homeless and unstably housed youth are diverse and complex; we must be able to wrap housing, healthcare, employment, education, and other supportive services fully around every youth in need and support them in reaching self-sufficiency, stability, and empowerment.</w:t>
          </w:r>
        </w:p>
        <w:p w:rsidR="00877C0D" w:rsidRPr="00984BEE" w:rsidRDefault="00877C0D" w:rsidP="00C10B1B">
          <w:pPr>
            <w:outlineLvl w:val="0"/>
            <w:rPr>
              <w:rFonts w:asciiTheme="minorHAnsi" w:hAnsiTheme="minorHAnsi"/>
            </w:rPr>
          </w:pPr>
        </w:p>
        <w:p w:rsidR="00990A24" w:rsidRPr="00984BEE" w:rsidRDefault="00935A84" w:rsidP="00990A24">
          <w:pPr>
            <w:rPr>
              <w:rFonts w:asciiTheme="minorHAnsi" w:hAnsiTheme="minorHAnsi"/>
            </w:rPr>
          </w:pPr>
          <w:r w:rsidRPr="00984BEE">
            <w:rPr>
              <w:rFonts w:asciiTheme="minorHAnsi" w:hAnsiTheme="minorHAnsi"/>
            </w:rPr>
            <w:t>In January 2017, San Francisco was awarded a transformative demonstration grant by the U.S. Department of Housing and Urban Development (HUD) called the Youth Homelessness Demonstration Program (YHDP)</w:t>
          </w:r>
          <w:r w:rsidR="001137C7" w:rsidRPr="00984BEE">
            <w:rPr>
              <w:rFonts w:asciiTheme="minorHAnsi" w:hAnsiTheme="minorHAnsi"/>
            </w:rPr>
            <w:t xml:space="preserve">, </w:t>
          </w:r>
          <w:r w:rsidR="001137C7" w:rsidRPr="00984BEE">
            <w:rPr>
              <w:rFonts w:asciiTheme="minorHAnsi" w:eastAsia="Times New Roman" w:hAnsiTheme="minorHAnsi"/>
              <w:color w:val="333333"/>
              <w:shd w:val="clear" w:color="auto" w:fill="FFFFFF"/>
            </w:rPr>
            <w:t>a multiyear effort that will help our community build a system intended to end youth homelessness</w:t>
          </w:r>
          <w:r w:rsidRPr="00984BEE">
            <w:rPr>
              <w:rFonts w:asciiTheme="minorHAnsi" w:hAnsiTheme="minorHAnsi"/>
            </w:rPr>
            <w:t xml:space="preserve">.  As part of this </w:t>
          </w:r>
          <w:r w:rsidR="001137C7" w:rsidRPr="00984BEE">
            <w:rPr>
              <w:rFonts w:asciiTheme="minorHAnsi" w:hAnsiTheme="minorHAnsi"/>
            </w:rPr>
            <w:t>effort</w:t>
          </w:r>
          <w:r w:rsidRPr="00984BEE">
            <w:rPr>
              <w:rFonts w:asciiTheme="minorHAnsi" w:hAnsiTheme="minorHAnsi"/>
            </w:rPr>
            <w:t xml:space="preserve">, San Francisco joins nine other communities across the country </w:t>
          </w:r>
          <w:r w:rsidR="001137C7" w:rsidRPr="00984BEE">
            <w:rPr>
              <w:rFonts w:asciiTheme="minorHAnsi" w:hAnsiTheme="minorHAnsi"/>
            </w:rPr>
            <w:t>in</w:t>
          </w:r>
          <w:r w:rsidRPr="00984BEE">
            <w:rPr>
              <w:rFonts w:asciiTheme="minorHAnsi" w:hAnsiTheme="minorHAnsi"/>
            </w:rPr>
            <w:t xml:space="preserve"> creating a local coordinated community response to prevent and end homelessness for unaccompanied youth by 2020.</w:t>
          </w:r>
          <w:r w:rsidRPr="00984BEE">
            <w:rPr>
              <w:rFonts w:asciiTheme="minorHAnsi" w:hAnsiTheme="minorHAnsi"/>
              <w:vertAlign w:val="superscript"/>
            </w:rPr>
            <w:footnoteReference w:id="1"/>
          </w:r>
          <w:r w:rsidRPr="00984BEE">
            <w:rPr>
              <w:rFonts w:asciiTheme="minorHAnsi" w:hAnsiTheme="minorHAnsi"/>
            </w:rPr>
            <w:t xml:space="preserve"> </w:t>
          </w:r>
          <w:r w:rsidR="00F23143" w:rsidRPr="00984BEE">
            <w:rPr>
              <w:rFonts w:asciiTheme="minorHAnsi" w:hAnsiTheme="minorHAnsi"/>
            </w:rPr>
            <w:t>This work so far has resulted in the development of the Coordinated Community Plan to Prevent and End Youth Homelessness, which provides a roadmap for achieving the goals set by HUD, United States Interagency Council on Homelessness (USICH), HSH and its community partners.</w:t>
          </w:r>
        </w:p>
        <w:p w:rsidR="00990A24" w:rsidRPr="00984BEE" w:rsidRDefault="00990A24" w:rsidP="00935A84">
          <w:pPr>
            <w:rPr>
              <w:rFonts w:asciiTheme="minorHAnsi" w:hAnsiTheme="minorHAnsi"/>
            </w:rPr>
          </w:pPr>
        </w:p>
        <w:p w:rsidR="00990A24" w:rsidRPr="00984BEE" w:rsidRDefault="00990A24" w:rsidP="00990A24">
          <w:pPr>
            <w:rPr>
              <w:rFonts w:asciiTheme="minorHAnsi" w:hAnsiTheme="minorHAnsi"/>
            </w:rPr>
          </w:pPr>
          <w:r w:rsidRPr="00984BEE">
            <w:rPr>
              <w:rFonts w:asciiTheme="minorHAnsi" w:hAnsiTheme="minorHAnsi"/>
            </w:rPr>
            <w:t>During the community planning process, a number of innovative projects were identified as priorities for funding. These projects would build upon the success of existing and piloted San Francisco innovations, and incorporate best practices from other communities, as well as target identified gaps in San Francisco’s system of care.  Implementation of these projects would support the community’s system-wide goals for achieving USICH’s core outcomes and would be targeted toward the specific needs of San Francisco’s homeless youth and the envisioned system of care.  Some of these prioritized program models are in the early stages of development</w:t>
          </w:r>
          <w:r w:rsidRPr="00984BEE">
            <w:rPr>
              <w:rStyle w:val="FootnoteReference"/>
              <w:rFonts w:asciiTheme="minorHAnsi" w:hAnsiTheme="minorHAnsi"/>
            </w:rPr>
            <w:footnoteReference w:id="2"/>
          </w:r>
          <w:r w:rsidRPr="00984BEE">
            <w:rPr>
              <w:rFonts w:asciiTheme="minorHAnsi" w:hAnsiTheme="minorHAnsi"/>
            </w:rPr>
            <w:t xml:space="preserve">; others will be further developed </w:t>
          </w:r>
          <w:r w:rsidR="005A374A" w:rsidRPr="00984BEE">
            <w:rPr>
              <w:rFonts w:asciiTheme="minorHAnsi" w:hAnsiTheme="minorHAnsi"/>
            </w:rPr>
            <w:t>through this</w:t>
          </w:r>
          <w:r w:rsidR="00F23143" w:rsidRPr="00984BEE">
            <w:rPr>
              <w:rFonts w:asciiTheme="minorHAnsi" w:hAnsiTheme="minorHAnsi"/>
            </w:rPr>
            <w:t xml:space="preserve"> request for proposals and</w:t>
          </w:r>
          <w:r w:rsidRPr="00984BEE">
            <w:rPr>
              <w:rFonts w:asciiTheme="minorHAnsi" w:hAnsiTheme="minorHAnsi"/>
            </w:rPr>
            <w:t xml:space="preserve"> selection process</w:t>
          </w:r>
          <w:r w:rsidR="00F23143" w:rsidRPr="00984BEE">
            <w:rPr>
              <w:rFonts w:asciiTheme="minorHAnsi" w:hAnsiTheme="minorHAnsi"/>
            </w:rPr>
            <w:t>,</w:t>
          </w:r>
          <w:r w:rsidRPr="00984BEE">
            <w:rPr>
              <w:rFonts w:asciiTheme="minorHAnsi" w:hAnsiTheme="minorHAnsi"/>
            </w:rPr>
            <w:t xml:space="preserve"> in which providers and partners will propose specific, innovative projects for YHDP funding</w:t>
          </w:r>
          <w:r w:rsidR="00F23143" w:rsidRPr="00984BEE">
            <w:rPr>
              <w:rFonts w:asciiTheme="minorHAnsi" w:hAnsiTheme="minorHAnsi"/>
            </w:rPr>
            <w:t xml:space="preserve">. </w:t>
          </w:r>
        </w:p>
        <w:p w:rsidR="00877C0D" w:rsidRPr="00984BEE" w:rsidRDefault="00877C0D" w:rsidP="00C10B1B">
          <w:pPr>
            <w:outlineLvl w:val="0"/>
            <w:rPr>
              <w:rFonts w:asciiTheme="minorHAnsi" w:hAnsiTheme="minorHAnsi" w:cs="Arial"/>
              <w:b/>
              <w:bCs/>
              <w:color w:val="222222"/>
              <w:spacing w:val="-5"/>
            </w:rPr>
          </w:pPr>
        </w:p>
        <w:p w:rsidR="00F23143" w:rsidRPr="00984BEE" w:rsidRDefault="00F23143" w:rsidP="00C10B1B">
          <w:pPr>
            <w:outlineLvl w:val="0"/>
            <w:rPr>
              <w:rFonts w:asciiTheme="minorHAnsi" w:hAnsiTheme="minorHAnsi" w:cs="Arial"/>
              <w:b/>
              <w:bCs/>
              <w:color w:val="222222"/>
              <w:spacing w:val="-5"/>
            </w:rPr>
          </w:pPr>
        </w:p>
        <w:p w:rsidR="00F23143" w:rsidRPr="00984BEE" w:rsidRDefault="00F23143" w:rsidP="00C10B1B">
          <w:pPr>
            <w:outlineLvl w:val="0"/>
            <w:rPr>
              <w:rFonts w:asciiTheme="minorHAnsi" w:hAnsiTheme="minorHAnsi" w:cs="Arial"/>
              <w:b/>
              <w:bCs/>
              <w:color w:val="222222"/>
              <w:spacing w:val="-5"/>
            </w:rPr>
          </w:pPr>
          <w:r w:rsidRPr="00984BEE">
            <w:rPr>
              <w:rFonts w:asciiTheme="minorHAnsi" w:hAnsiTheme="minorHAnsi"/>
              <w:noProof/>
              <w:lang w:eastAsia="en-US"/>
            </w:rPr>
            <w:lastRenderedPageBreak/>
            <mc:AlternateContent>
              <mc:Choice Requires="wps">
                <w:drawing>
                  <wp:anchor distT="0" distB="0" distL="114300" distR="114300" simplePos="0" relativeHeight="251660288" behindDoc="0" locked="0" layoutInCell="1" allowOverlap="1" wp14:anchorId="5C4800E0" wp14:editId="515679E6">
                    <wp:simplePos x="0" y="0"/>
                    <wp:positionH relativeFrom="column">
                      <wp:posOffset>0</wp:posOffset>
                    </wp:positionH>
                    <wp:positionV relativeFrom="paragraph">
                      <wp:posOffset>0</wp:posOffset>
                    </wp:positionV>
                    <wp:extent cx="5956300" cy="1592580"/>
                    <wp:effectExtent l="0" t="0" r="38100" b="33020"/>
                    <wp:wrapSquare wrapText="bothSides"/>
                    <wp:docPr id="5" name="Text Box 5"/>
                    <wp:cNvGraphicFramePr/>
                    <a:graphic xmlns:a="http://schemas.openxmlformats.org/drawingml/2006/main">
                      <a:graphicData uri="http://schemas.microsoft.com/office/word/2010/wordprocessingShape">
                        <wps:wsp>
                          <wps:cNvSpPr txBox="1"/>
                          <wps:spPr>
                            <a:xfrm>
                              <a:off x="0" y="0"/>
                              <a:ext cx="5956300" cy="159258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CB4E48" w:rsidRPr="00287172" w:rsidRDefault="00CB4E48" w:rsidP="00F23143">
                                <w:pPr>
                                  <w:jc w:val="center"/>
                                  <w:outlineLvl w:val="0"/>
                                  <w:rPr>
                                    <w:rFonts w:asciiTheme="minorHAnsi" w:hAnsiTheme="minorHAnsi" w:cs="Arial"/>
                                    <w:b/>
                                    <w:bCs/>
                                    <w:color w:val="222222"/>
                                    <w:spacing w:val="-5"/>
                                  </w:rPr>
                                </w:pPr>
                                <w:r w:rsidRPr="00287172">
                                  <w:rPr>
                                    <w:rFonts w:asciiTheme="minorHAnsi" w:hAnsiTheme="minorHAnsi" w:cs="Arial"/>
                                    <w:b/>
                                    <w:bCs/>
                                    <w:color w:val="222222"/>
                                    <w:spacing w:val="-5"/>
                                  </w:rPr>
                                  <w:t>YHDP SHARED VISION</w:t>
                                </w:r>
                              </w:p>
                              <w:p w:rsidR="00CB4E48" w:rsidRPr="00287172" w:rsidRDefault="00CB4E48" w:rsidP="00F23143">
                                <w:pPr>
                                  <w:jc w:val="center"/>
                                  <w:outlineLvl w:val="0"/>
                                  <w:rPr>
                                    <w:rFonts w:asciiTheme="minorHAnsi" w:hAnsiTheme="minorHAnsi" w:cs="Arial"/>
                                    <w:b/>
                                    <w:bCs/>
                                    <w:color w:val="222222"/>
                                    <w:spacing w:val="-5"/>
                                  </w:rPr>
                                </w:pPr>
                              </w:p>
                              <w:p w:rsidR="00CB4E48" w:rsidRPr="00287172" w:rsidRDefault="00CB4E48" w:rsidP="00F23143">
                                <w:pPr>
                                  <w:jc w:val="center"/>
                                  <w:rPr>
                                    <w:rFonts w:asciiTheme="minorHAnsi" w:hAnsiTheme="minorHAnsi"/>
                                  </w:rPr>
                                </w:pPr>
                                <w:r w:rsidRPr="00287172">
                                  <w:rPr>
                                    <w:rFonts w:asciiTheme="minorHAnsi" w:hAnsiTheme="minorHAnsi"/>
                                  </w:rPr>
                                  <w:t xml:space="preserve">With shared responsibility in San Francisco, </w:t>
                                </w:r>
                                <w:r w:rsidRPr="00287172">
                                  <w:rPr>
                                    <w:rFonts w:asciiTheme="minorHAnsi" w:hAnsiTheme="minorHAnsi"/>
                                    <w:color w:val="000000"/>
                                  </w:rPr>
                                  <w:t>our vision is a city where no youth experience homelessness. To that end we will</w:t>
                                </w:r>
                                <w:r w:rsidRPr="00287172">
                                  <w:rPr>
                                    <w:rFonts w:asciiTheme="minorHAnsi" w:hAnsiTheme="minorHAnsi"/>
                                  </w:rPr>
                                  <w:t xml:space="preserve"> prevent and end youth homelessness using a coordinated community response that offers low-barrier, flexible housing models and uniquely tailored services ensuring that homelessness is rare, brief, and one-time, while empowering youth to define and achieve their own self-sufficiency through immediate and equal access to the continuum of resources, support, and 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0" type="#_x0000_t202" style="position:absolute;margin-left:0;margin-top:0;width:469pt;height:125.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" fillcolor="#deeaf6 [660]" strokecolor="#5b9bd5 [3204]" strokeweight="1pt">
                    <v:textbox style="mso-fit-shape-to-text:t">
                      <w:txbxContent>
                        <w:p w:rsidR="00CB4E48" w:rsidRPr="00287172" w:rsidRDefault="00CB4E48" w:rsidP="00F23143">
                          <w:pPr>
                            <w:jc w:val="center"/>
                            <w:outlineLvl w:val="0"/>
                            <w:rPr>
                              <w:rFonts w:asciiTheme="minorHAnsi" w:hAnsiTheme="minorHAnsi" w:cs="Arial"/>
                              <w:b/>
                              <w:bCs/>
                              <w:color w:val="222222"/>
                              <w:spacing w:val="-5"/>
                            </w:rPr>
                          </w:pPr>
                          <w:r w:rsidRPr="00287172">
                            <w:rPr>
                              <w:rFonts w:asciiTheme="minorHAnsi" w:hAnsiTheme="minorHAnsi" w:cs="Arial"/>
                              <w:b/>
                              <w:bCs/>
                              <w:color w:val="222222"/>
                              <w:spacing w:val="-5"/>
                            </w:rPr>
                            <w:t>YHDP SHARED VISION</w:t>
                          </w:r>
                        </w:p>
                        <w:p w:rsidR="00CB4E48" w:rsidRPr="00287172" w:rsidRDefault="00CB4E48" w:rsidP="00F23143">
                          <w:pPr>
                            <w:jc w:val="center"/>
                            <w:outlineLvl w:val="0"/>
                            <w:rPr>
                              <w:rFonts w:asciiTheme="minorHAnsi" w:hAnsiTheme="minorHAnsi" w:cs="Arial"/>
                              <w:b/>
                              <w:bCs/>
                              <w:color w:val="222222"/>
                              <w:spacing w:val="-5"/>
                            </w:rPr>
                          </w:pPr>
                        </w:p>
                        <w:p w:rsidR="00CB4E48" w:rsidRPr="00287172" w:rsidRDefault="00CB4E48" w:rsidP="00F23143">
                          <w:pPr>
                            <w:jc w:val="center"/>
                            <w:rPr>
                              <w:rFonts w:asciiTheme="minorHAnsi" w:hAnsiTheme="minorHAnsi"/>
                            </w:rPr>
                          </w:pPr>
                          <w:r w:rsidRPr="00287172">
                            <w:rPr>
                              <w:rFonts w:asciiTheme="minorHAnsi" w:hAnsiTheme="minorHAnsi"/>
                            </w:rPr>
                            <w:t xml:space="preserve">With shared responsibility in San Francisco, </w:t>
                          </w:r>
                          <w:r w:rsidRPr="00287172">
                            <w:rPr>
                              <w:rFonts w:asciiTheme="minorHAnsi" w:hAnsiTheme="minorHAnsi"/>
                              <w:color w:val="000000"/>
                            </w:rPr>
                            <w:t>our vision is a city where no youth experience homelessness. To that end we will</w:t>
                          </w:r>
                          <w:r w:rsidRPr="00287172">
                            <w:rPr>
                              <w:rFonts w:asciiTheme="minorHAnsi" w:hAnsiTheme="minorHAnsi"/>
                            </w:rPr>
                            <w:t xml:space="preserve"> prevent and end youth homelessness using a coordinated community response that offers low-barrier, flexible housing models and uniquely tailored services ensuring that homelessness is rare, brief, and one-time, while empowering youth to define and achieve their own self-sufficiency through immediate and equal access to the continuum of resources, support, and care.</w:t>
                          </w:r>
                        </w:p>
                      </w:txbxContent>
                    </v:textbox>
                    <w10:wrap type="square"/>
                  </v:shape>
                </w:pict>
              </mc:Fallback>
            </mc:AlternateContent>
          </w:r>
        </w:p>
        <w:p w:rsidR="005F634F" w:rsidRPr="00984BEE" w:rsidRDefault="00A00067" w:rsidP="005F634F">
          <w:pPr>
            <w:jc w:val="center"/>
            <w:outlineLvl w:val="0"/>
            <w:rPr>
              <w:rFonts w:asciiTheme="minorHAnsi" w:hAnsiTheme="minorHAnsi" w:cs="Arial"/>
              <w:color w:val="222222"/>
            </w:rPr>
          </w:pPr>
          <w:r w:rsidRPr="00984BEE">
            <w:rPr>
              <w:rFonts w:asciiTheme="minorHAnsi" w:hAnsiTheme="minorHAnsi" w:cs="Arial"/>
              <w:b/>
              <w:bCs/>
              <w:color w:val="222222"/>
              <w:spacing w:val="-5"/>
            </w:rPr>
            <w:t>NOTICE OF FUNDING AVAILABILITY</w:t>
          </w:r>
          <w:r w:rsidR="007B4802" w:rsidRPr="00984BEE">
            <w:rPr>
              <w:rFonts w:asciiTheme="minorHAnsi" w:hAnsiTheme="minorHAnsi" w:cs="Arial"/>
              <w:b/>
              <w:bCs/>
              <w:color w:val="222222"/>
              <w:spacing w:val="-5"/>
            </w:rPr>
            <w:t xml:space="preserve"> DESCRIPTION</w:t>
          </w:r>
        </w:p>
        <w:p w:rsidR="005F634F" w:rsidRPr="00984BEE" w:rsidRDefault="005F634F" w:rsidP="005F634F">
          <w:pPr>
            <w:rPr>
              <w:rFonts w:asciiTheme="minorHAnsi" w:hAnsiTheme="minorHAnsi" w:cs="Arial"/>
              <w:color w:val="222222"/>
            </w:rPr>
          </w:pPr>
          <w:r w:rsidRPr="00984BEE">
            <w:rPr>
              <w:rFonts w:asciiTheme="minorHAnsi" w:hAnsiTheme="minorHAnsi" w:cs="Arial"/>
              <w:color w:val="222222"/>
              <w:spacing w:val="-5"/>
            </w:rPr>
            <w:t> </w:t>
          </w:r>
        </w:p>
        <w:p w:rsidR="005F634F" w:rsidRPr="00984BEE" w:rsidRDefault="005F634F" w:rsidP="007B4802">
          <w:pPr>
            <w:rPr>
              <w:rFonts w:asciiTheme="minorHAnsi" w:hAnsiTheme="minorHAnsi"/>
            </w:rPr>
          </w:pPr>
          <w:r w:rsidRPr="00984BEE">
            <w:rPr>
              <w:rFonts w:asciiTheme="minorHAnsi" w:hAnsiTheme="minorHAnsi"/>
            </w:rPr>
            <w:t xml:space="preserve">The </w:t>
          </w:r>
          <w:r w:rsidR="00223555" w:rsidRPr="00984BEE">
            <w:rPr>
              <w:rFonts w:asciiTheme="minorHAnsi" w:hAnsiTheme="minorHAnsi"/>
            </w:rPr>
            <w:t>City and County of San Francisco, Department of Homelessness and Supportive Housing</w:t>
          </w:r>
          <w:r w:rsidRPr="00984BEE">
            <w:rPr>
              <w:rFonts w:asciiTheme="minorHAnsi" w:hAnsiTheme="minorHAnsi"/>
            </w:rPr>
            <w:t xml:space="preserve">, is seeking proposals from nonprofit </w:t>
          </w:r>
          <w:r w:rsidR="007B4802" w:rsidRPr="00984BEE">
            <w:rPr>
              <w:rFonts w:asciiTheme="minorHAnsi" w:hAnsiTheme="minorHAnsi"/>
            </w:rPr>
            <w:t xml:space="preserve">service providers </w:t>
          </w:r>
          <w:r w:rsidRPr="00984BEE">
            <w:rPr>
              <w:rFonts w:asciiTheme="minorHAnsi" w:hAnsiTheme="minorHAnsi"/>
            </w:rPr>
            <w:t xml:space="preserve">and governmental agencies to </w:t>
          </w:r>
          <w:r w:rsidR="00971AA9" w:rsidRPr="00984BEE">
            <w:rPr>
              <w:rFonts w:asciiTheme="minorHAnsi" w:hAnsiTheme="minorHAnsi"/>
            </w:rPr>
            <w:t xml:space="preserve">implement projects </w:t>
          </w:r>
          <w:r w:rsidR="00765253" w:rsidRPr="00984BEE">
            <w:rPr>
              <w:rFonts w:asciiTheme="minorHAnsi" w:eastAsia="Times New Roman" w:hAnsiTheme="minorHAnsi"/>
            </w:rPr>
            <w:t>to serve unaccompanied</w:t>
          </w:r>
          <w:r w:rsidR="00640551" w:rsidRPr="00984BEE">
            <w:rPr>
              <w:rFonts w:asciiTheme="minorHAnsi" w:eastAsia="Times New Roman" w:hAnsiTheme="minorHAnsi"/>
            </w:rPr>
            <w:t xml:space="preserve"> homeless youth, age 24 and younger in </w:t>
          </w:r>
          <w:r w:rsidR="004245A7" w:rsidRPr="00984BEE">
            <w:rPr>
              <w:rFonts w:asciiTheme="minorHAnsi" w:eastAsia="Times New Roman" w:hAnsiTheme="minorHAnsi"/>
            </w:rPr>
            <w:t>support of San Francisco’s Coordinated Community Plan to Prevent and End Youth Homelessness</w:t>
          </w:r>
          <w:r w:rsidR="00127520" w:rsidRPr="00984BEE">
            <w:rPr>
              <w:rFonts w:asciiTheme="minorHAnsi" w:eastAsia="Times New Roman" w:hAnsiTheme="minorHAnsi"/>
            </w:rPr>
            <w:t xml:space="preserve"> and the HSH Strategic Framework</w:t>
          </w:r>
          <w:r w:rsidR="007B4802" w:rsidRPr="00984BEE">
            <w:rPr>
              <w:rFonts w:asciiTheme="minorHAnsi" w:hAnsiTheme="minorHAnsi"/>
            </w:rPr>
            <w:t>, under the Youth Homelessness Demonstration Program (YHDP), funded by United States Department of Housing and Urban Development’s (HUD).</w:t>
          </w:r>
        </w:p>
        <w:p w:rsidR="007B4802" w:rsidRPr="00984BEE" w:rsidRDefault="007B4802" w:rsidP="007B4802">
          <w:pPr>
            <w:rPr>
              <w:rFonts w:asciiTheme="minorHAnsi" w:hAnsiTheme="minorHAnsi"/>
            </w:rPr>
          </w:pPr>
        </w:p>
        <w:p w:rsidR="007B4802" w:rsidRPr="00984BEE" w:rsidRDefault="007B4802" w:rsidP="007B4802">
          <w:pPr>
            <w:rPr>
              <w:rFonts w:asciiTheme="minorHAnsi" w:hAnsiTheme="minorHAnsi"/>
            </w:rPr>
          </w:pPr>
          <w:r w:rsidRPr="00984BEE">
            <w:rPr>
              <w:rFonts w:asciiTheme="minorHAnsi" w:hAnsiTheme="minorHAnsi"/>
            </w:rPr>
            <w:t>HSH is seeking applicants from eligible organizations to implement three (3) differe</w:t>
          </w:r>
          <w:r w:rsidR="0042196E" w:rsidRPr="00984BEE">
            <w:rPr>
              <w:rFonts w:asciiTheme="minorHAnsi" w:hAnsiTheme="minorHAnsi"/>
            </w:rPr>
            <w:t>nt project type</w:t>
          </w:r>
          <w:r w:rsidR="001149F3" w:rsidRPr="00984BEE">
            <w:rPr>
              <w:rFonts w:asciiTheme="minorHAnsi" w:hAnsiTheme="minorHAnsi"/>
            </w:rPr>
            <w:t>s</w:t>
          </w:r>
          <w:r w:rsidR="0042196E" w:rsidRPr="00984BEE">
            <w:rPr>
              <w:rFonts w:asciiTheme="minorHAnsi" w:hAnsiTheme="minorHAnsi"/>
            </w:rPr>
            <w:t xml:space="preserve"> approved by </w:t>
          </w:r>
          <w:r w:rsidRPr="00984BEE">
            <w:rPr>
              <w:rFonts w:asciiTheme="minorHAnsi" w:hAnsiTheme="minorHAnsi"/>
            </w:rPr>
            <w:t xml:space="preserve">local YHDP leadership to address a critical resource need to address youth homelessness in San Francisco.  </w:t>
          </w:r>
        </w:p>
        <w:p w:rsidR="0042196E" w:rsidRPr="00984BEE" w:rsidRDefault="0042196E" w:rsidP="007B4802">
          <w:pPr>
            <w:rPr>
              <w:rFonts w:asciiTheme="minorHAnsi" w:hAnsiTheme="minorHAnsi"/>
            </w:rPr>
          </w:pPr>
        </w:p>
        <w:p w:rsidR="007B4802" w:rsidRPr="00984BEE" w:rsidRDefault="007B4802" w:rsidP="00B02632">
          <w:pPr>
            <w:pStyle w:val="ListParagraph"/>
            <w:numPr>
              <w:ilvl w:val="0"/>
              <w:numId w:val="5"/>
            </w:numPr>
            <w:spacing w:after="160" w:line="259" w:lineRule="auto"/>
          </w:pPr>
          <w:r w:rsidRPr="00984BEE">
            <w:t>Host Home housing model for unaccompanied youth aged 18-24</w:t>
          </w:r>
          <w:r w:rsidR="002A0E45" w:rsidRPr="00984BEE">
            <w:t xml:space="preserve">, currently not </w:t>
          </w:r>
          <w:r w:rsidR="0081008D" w:rsidRPr="00984BEE">
            <w:t xml:space="preserve">receiving foster </w:t>
          </w:r>
          <w:proofErr w:type="spellStart"/>
          <w:r w:rsidR="0081008D" w:rsidRPr="00984BEE">
            <w:t>case</w:t>
          </w:r>
          <w:proofErr w:type="spellEnd"/>
          <w:r w:rsidR="0081008D" w:rsidRPr="00984BEE">
            <w:t xml:space="preserve"> subsidies</w:t>
          </w:r>
          <w:r w:rsidR="002A0E45" w:rsidRPr="00984BEE">
            <w:t xml:space="preserve">, </w:t>
          </w:r>
          <w:r w:rsidRPr="00984BEE">
            <w:t>with case management and moving support</w:t>
          </w:r>
        </w:p>
        <w:p w:rsidR="0042196E" w:rsidRPr="00984BEE" w:rsidRDefault="007B4802" w:rsidP="00B02632">
          <w:pPr>
            <w:pStyle w:val="ListParagraph"/>
            <w:numPr>
              <w:ilvl w:val="0"/>
              <w:numId w:val="5"/>
            </w:numPr>
            <w:spacing w:after="160" w:line="259" w:lineRule="auto"/>
          </w:pPr>
          <w:r w:rsidRPr="00984BEE">
            <w:t>Low</w:t>
          </w:r>
          <w:r w:rsidR="00424308" w:rsidRPr="00984BEE">
            <w:t>-</w:t>
          </w:r>
          <w:r w:rsidRPr="00984BEE">
            <w:t xml:space="preserve">barrier supportive </w:t>
          </w:r>
          <w:r w:rsidR="00712A29" w:rsidRPr="00984BEE">
            <w:t>Permanent Supportive H</w:t>
          </w:r>
          <w:r w:rsidRPr="00984BEE">
            <w:t xml:space="preserve">ousing </w:t>
          </w:r>
          <w:r w:rsidR="003F49B2" w:rsidRPr="00984BEE">
            <w:t xml:space="preserve">specifically </w:t>
          </w:r>
          <w:r w:rsidR="00382D85" w:rsidRPr="00984BEE">
            <w:t>tar</w:t>
          </w:r>
          <w:r w:rsidRPr="00984BEE">
            <w:t>geting vulnerable populations</w:t>
          </w:r>
          <w:r w:rsidR="00822736" w:rsidRPr="00984BEE">
            <w:t xml:space="preserve"> aged 18-24</w:t>
          </w:r>
          <w:r w:rsidRPr="00984BEE">
            <w:t>, including LGBTQ youth, youth of color, and pregnant and parenting youth.</w:t>
          </w:r>
        </w:p>
        <w:p w:rsidR="0037068A" w:rsidRPr="00984BEE" w:rsidRDefault="0037068A" w:rsidP="00B02632">
          <w:pPr>
            <w:pStyle w:val="ListParagraph"/>
            <w:numPr>
              <w:ilvl w:val="0"/>
              <w:numId w:val="5"/>
            </w:numPr>
            <w:spacing w:after="160" w:line="259" w:lineRule="auto"/>
          </w:pPr>
          <w:r w:rsidRPr="00984BEE">
            <w:t>Low-barrier supportive Rapid Re-Housing specifically targeting vulnerable populations</w:t>
          </w:r>
          <w:r w:rsidR="00822736" w:rsidRPr="00984BEE">
            <w:t xml:space="preserve"> aged 18-24</w:t>
          </w:r>
          <w:r w:rsidRPr="00984BEE">
            <w:t>, including LGBTQ youth, youth of color, and pregnant and parenting youth.</w:t>
          </w:r>
        </w:p>
        <w:p w:rsidR="00822736" w:rsidRPr="00984BEE" w:rsidRDefault="00822736" w:rsidP="003E2306">
          <w:pPr>
            <w:pStyle w:val="ListParagraph"/>
            <w:spacing w:after="160" w:line="259" w:lineRule="auto"/>
          </w:pPr>
        </w:p>
        <w:p w:rsidR="001053B1" w:rsidRPr="00984BEE" w:rsidRDefault="00822736" w:rsidP="001053B1">
          <w:pPr>
            <w:rPr>
              <w:rFonts w:asciiTheme="minorHAnsi" w:eastAsia="Times New Roman" w:hAnsiTheme="minorHAnsi"/>
            </w:rPr>
          </w:pPr>
          <w:r w:rsidRPr="00984BEE">
            <w:rPr>
              <w:rFonts w:asciiTheme="minorHAnsi" w:hAnsiTheme="minorHAnsi"/>
            </w:rPr>
            <w:t xml:space="preserve">Planning and implementation of Coordinated Entry for unaccompanied youth under the age of 25 is also being funded through YHDP funds, and will be applied for by HSH in their role as Coordinated Entry and ONE System manager, as described in the San Francisco Coordinated Entry Policies and Procedures. </w:t>
          </w:r>
          <w:r w:rsidR="001053B1" w:rsidRPr="00984BEE">
            <w:rPr>
              <w:rFonts w:asciiTheme="minorHAnsi" w:hAnsiTheme="minorHAnsi"/>
            </w:rPr>
            <w:t xml:space="preserve">Services providers are encouraged to apply to be assessment sites for Coordinated Entry, through </w:t>
          </w:r>
          <w:r w:rsidR="001053B1" w:rsidRPr="00984BEE">
            <w:rPr>
              <w:rFonts w:asciiTheme="minorHAnsi" w:eastAsia="Times New Roman" w:hAnsiTheme="minorHAnsi" w:cs="Tahoma"/>
              <w:color w:val="000000"/>
            </w:rPr>
            <w:t xml:space="preserve">RFQ #110, “Providers to Administer San Francisco Coordinated Entry and Related Services”. </w:t>
          </w:r>
        </w:p>
        <w:p w:rsidR="001053B1" w:rsidRPr="00984BEE" w:rsidRDefault="00822736" w:rsidP="003E2306">
          <w:pPr>
            <w:spacing w:after="160" w:line="259" w:lineRule="auto"/>
            <w:rPr>
              <w:rFonts w:asciiTheme="minorHAnsi" w:hAnsiTheme="minorHAnsi"/>
            </w:rPr>
          </w:pPr>
          <w:r w:rsidRPr="00984BEE">
            <w:rPr>
              <w:rFonts w:asciiTheme="minorHAnsi" w:hAnsiTheme="minorHAnsi"/>
            </w:rPr>
            <w:t xml:space="preserve"> </w:t>
          </w:r>
        </w:p>
        <w:p w:rsidR="0042196E" w:rsidRPr="00984BEE" w:rsidRDefault="0042196E" w:rsidP="0042196E">
          <w:pPr>
            <w:rPr>
              <w:rFonts w:asciiTheme="minorHAnsi" w:hAnsiTheme="minorHAnsi"/>
            </w:rPr>
          </w:pPr>
          <w:r w:rsidRPr="00984BEE">
            <w:rPr>
              <w:rFonts w:asciiTheme="minorHAnsi" w:hAnsiTheme="minorHAnsi"/>
            </w:rPr>
            <w:t>An applicant may apply in partnership with one or more other organizations. Joint applications should submit an MOU reflecting the role of project partners, and specify funding for each organization in the detail</w:t>
          </w:r>
          <w:r w:rsidR="00E5517B" w:rsidRPr="00984BEE">
            <w:rPr>
              <w:rFonts w:asciiTheme="minorHAnsi" w:hAnsiTheme="minorHAnsi"/>
            </w:rPr>
            <w:t>ed</w:t>
          </w:r>
          <w:r w:rsidRPr="00984BEE">
            <w:rPr>
              <w:rFonts w:asciiTheme="minorHAnsi" w:hAnsiTheme="minorHAnsi"/>
            </w:rPr>
            <w:t xml:space="preserve"> budget.</w:t>
          </w:r>
          <w:r w:rsidR="00127520" w:rsidRPr="00984BEE">
            <w:rPr>
              <w:rFonts w:asciiTheme="minorHAnsi" w:hAnsiTheme="minorHAnsi"/>
            </w:rPr>
            <w:t xml:space="preserve"> Collaboration is always encouraged. </w:t>
          </w:r>
        </w:p>
        <w:p w:rsidR="0042196E" w:rsidRPr="00984BEE" w:rsidRDefault="0042196E" w:rsidP="0042196E">
          <w:pPr>
            <w:rPr>
              <w:rFonts w:asciiTheme="minorHAnsi" w:hAnsiTheme="minorHAnsi"/>
            </w:rPr>
          </w:pPr>
        </w:p>
        <w:p w:rsidR="0042196E" w:rsidRPr="00984BEE" w:rsidRDefault="0042196E" w:rsidP="0042196E">
          <w:pPr>
            <w:rPr>
              <w:rFonts w:asciiTheme="minorHAnsi" w:hAnsiTheme="minorHAnsi"/>
            </w:rPr>
          </w:pPr>
          <w:r w:rsidRPr="00984BEE">
            <w:rPr>
              <w:rFonts w:asciiTheme="minorHAnsi" w:hAnsiTheme="minorHAnsi"/>
            </w:rPr>
            <w:lastRenderedPageBreak/>
            <w:t xml:space="preserve">All applicants should ensure that their proposed project(s): </w:t>
          </w:r>
        </w:p>
        <w:p w:rsidR="0042196E" w:rsidRPr="00984BEE" w:rsidRDefault="0042196E" w:rsidP="00B02632">
          <w:pPr>
            <w:pStyle w:val="ColorfulList-Accent11"/>
            <w:numPr>
              <w:ilvl w:val="0"/>
              <w:numId w:val="6"/>
            </w:numPr>
            <w:spacing w:after="60" w:line="240" w:lineRule="auto"/>
            <w:contextualSpacing w:val="0"/>
            <w:rPr>
              <w:rFonts w:asciiTheme="minorHAnsi" w:hAnsiTheme="minorHAnsi"/>
              <w:sz w:val="24"/>
              <w:szCs w:val="24"/>
            </w:rPr>
          </w:pPr>
          <w:r w:rsidRPr="00984BEE">
            <w:rPr>
              <w:rFonts w:asciiTheme="minorHAnsi" w:hAnsiTheme="minorHAnsi"/>
              <w:sz w:val="24"/>
              <w:szCs w:val="24"/>
            </w:rPr>
            <w:t xml:space="preserve">incorporate innovative and creative models and strategies; </w:t>
          </w:r>
        </w:p>
        <w:p w:rsidR="0042196E" w:rsidRPr="00984BEE" w:rsidRDefault="0042196E" w:rsidP="00B02632">
          <w:pPr>
            <w:pStyle w:val="ColorfulList-Accent11"/>
            <w:numPr>
              <w:ilvl w:val="0"/>
              <w:numId w:val="6"/>
            </w:numPr>
            <w:spacing w:after="60" w:line="240" w:lineRule="auto"/>
            <w:contextualSpacing w:val="0"/>
            <w:rPr>
              <w:rFonts w:asciiTheme="minorHAnsi" w:hAnsiTheme="minorHAnsi"/>
              <w:sz w:val="24"/>
              <w:szCs w:val="24"/>
            </w:rPr>
          </w:pPr>
          <w:r w:rsidRPr="00984BEE">
            <w:rPr>
              <w:rFonts w:asciiTheme="minorHAnsi" w:hAnsiTheme="minorHAnsi"/>
              <w:sz w:val="24"/>
              <w:szCs w:val="24"/>
            </w:rPr>
            <w:t xml:space="preserve">further the goals and objectives of the </w:t>
          </w:r>
          <w:hyperlink r:id="rId10" w:history="1">
            <w:r w:rsidRPr="00984BEE">
              <w:rPr>
                <w:rStyle w:val="Hyperlink"/>
                <w:rFonts w:asciiTheme="minorHAnsi" w:hAnsiTheme="minorHAnsi"/>
                <w:sz w:val="24"/>
                <w:szCs w:val="24"/>
              </w:rPr>
              <w:t>community plan</w:t>
            </w:r>
          </w:hyperlink>
          <w:r w:rsidRPr="00984BEE">
            <w:rPr>
              <w:rFonts w:asciiTheme="minorHAnsi" w:hAnsiTheme="minorHAnsi"/>
              <w:sz w:val="24"/>
              <w:szCs w:val="24"/>
            </w:rPr>
            <w:t>;</w:t>
          </w:r>
        </w:p>
        <w:p w:rsidR="00127520" w:rsidRPr="00984BEE" w:rsidRDefault="0042196E" w:rsidP="00B02632">
          <w:pPr>
            <w:pStyle w:val="ColorfulList-Accent11"/>
            <w:numPr>
              <w:ilvl w:val="0"/>
              <w:numId w:val="6"/>
            </w:numPr>
            <w:spacing w:after="60" w:line="240" w:lineRule="auto"/>
            <w:contextualSpacing w:val="0"/>
            <w:rPr>
              <w:rFonts w:asciiTheme="minorHAnsi" w:hAnsiTheme="minorHAnsi"/>
              <w:sz w:val="24"/>
              <w:szCs w:val="24"/>
            </w:rPr>
          </w:pPr>
          <w:r w:rsidRPr="00984BEE">
            <w:rPr>
              <w:rFonts w:asciiTheme="minorHAnsi" w:hAnsiTheme="minorHAnsi"/>
              <w:sz w:val="24"/>
              <w:szCs w:val="24"/>
            </w:rPr>
            <w:t xml:space="preserve">contain strategies for measuring effectiveness; </w:t>
          </w:r>
        </w:p>
        <w:p w:rsidR="0042196E" w:rsidRPr="00984BEE" w:rsidRDefault="003867F8" w:rsidP="00B02632">
          <w:pPr>
            <w:pStyle w:val="ColorfulList-Accent11"/>
            <w:numPr>
              <w:ilvl w:val="0"/>
              <w:numId w:val="6"/>
            </w:numPr>
            <w:spacing w:after="60" w:line="240" w:lineRule="auto"/>
            <w:contextualSpacing w:val="0"/>
            <w:rPr>
              <w:rFonts w:asciiTheme="minorHAnsi" w:hAnsiTheme="minorHAnsi"/>
              <w:sz w:val="24"/>
              <w:szCs w:val="24"/>
            </w:rPr>
          </w:pPr>
          <w:r w:rsidRPr="00984BEE">
            <w:rPr>
              <w:rFonts w:asciiTheme="minorHAnsi" w:hAnsiTheme="minorHAnsi"/>
              <w:sz w:val="24"/>
              <w:szCs w:val="24"/>
            </w:rPr>
            <w:t>a</w:t>
          </w:r>
          <w:r w:rsidR="00127520" w:rsidRPr="00984BEE">
            <w:rPr>
              <w:rFonts w:asciiTheme="minorHAnsi" w:hAnsiTheme="minorHAnsi"/>
              <w:sz w:val="24"/>
              <w:szCs w:val="24"/>
            </w:rPr>
            <w:t>ctively incorporate youth voice</w:t>
          </w:r>
          <w:r w:rsidRPr="00984BEE">
            <w:rPr>
              <w:rFonts w:asciiTheme="minorHAnsi" w:hAnsiTheme="minorHAnsi"/>
              <w:sz w:val="24"/>
              <w:szCs w:val="24"/>
            </w:rPr>
            <w:t>;</w:t>
          </w:r>
          <w:r w:rsidR="00127520" w:rsidRPr="00984BEE">
            <w:rPr>
              <w:rFonts w:asciiTheme="minorHAnsi" w:hAnsiTheme="minorHAnsi"/>
              <w:sz w:val="24"/>
              <w:szCs w:val="24"/>
            </w:rPr>
            <w:t xml:space="preserve"> </w:t>
          </w:r>
          <w:r w:rsidR="0042196E" w:rsidRPr="00984BEE">
            <w:rPr>
              <w:rFonts w:asciiTheme="minorHAnsi" w:hAnsiTheme="minorHAnsi"/>
              <w:sz w:val="24"/>
              <w:szCs w:val="24"/>
            </w:rPr>
            <w:t xml:space="preserve">and </w:t>
          </w:r>
        </w:p>
        <w:p w:rsidR="0042196E" w:rsidRPr="00984BEE" w:rsidRDefault="0042196E" w:rsidP="00984BEE">
          <w:pPr>
            <w:pStyle w:val="ColorfulList-Accent11"/>
            <w:numPr>
              <w:ilvl w:val="0"/>
              <w:numId w:val="6"/>
            </w:numPr>
            <w:spacing w:after="240" w:line="240" w:lineRule="auto"/>
            <w:contextualSpacing w:val="0"/>
            <w:rPr>
              <w:rFonts w:asciiTheme="minorHAnsi" w:hAnsiTheme="minorHAnsi"/>
              <w:sz w:val="24"/>
              <w:szCs w:val="24"/>
            </w:rPr>
          </w:pPr>
          <w:r w:rsidRPr="00984BEE">
            <w:rPr>
              <w:rFonts w:asciiTheme="minorHAnsi" w:hAnsiTheme="minorHAnsi"/>
              <w:sz w:val="24"/>
              <w:szCs w:val="24"/>
            </w:rPr>
            <w:t xml:space="preserve">are responsive to wider community priorities for integrated care. </w:t>
          </w:r>
        </w:p>
        <w:p w:rsidR="007B4802" w:rsidRPr="00984BEE" w:rsidRDefault="007B4802" w:rsidP="007B4802">
          <w:pPr>
            <w:rPr>
              <w:rFonts w:asciiTheme="minorHAnsi" w:hAnsiTheme="minorHAnsi"/>
              <w:b/>
              <w:i/>
            </w:rPr>
          </w:pPr>
          <w:r w:rsidRPr="00984BEE">
            <w:rPr>
              <w:rFonts w:asciiTheme="minorHAnsi" w:hAnsiTheme="minorHAnsi"/>
              <w:b/>
              <w:i/>
            </w:rPr>
            <w:t>See Appendix A for detailed information for each project category</w:t>
          </w:r>
        </w:p>
        <w:p w:rsidR="007B4802" w:rsidRPr="00984BEE" w:rsidRDefault="007B4802" w:rsidP="007B4802">
          <w:pPr>
            <w:rPr>
              <w:rFonts w:asciiTheme="minorHAnsi" w:hAnsiTheme="minorHAnsi"/>
              <w:b/>
              <w:i/>
            </w:rPr>
          </w:pPr>
        </w:p>
        <w:p w:rsidR="007B4802" w:rsidRPr="00984BEE" w:rsidRDefault="007B4802" w:rsidP="007B4802">
          <w:pPr>
            <w:rPr>
              <w:rFonts w:asciiTheme="minorHAnsi" w:hAnsiTheme="minorHAnsi"/>
            </w:rPr>
          </w:pPr>
          <w:r w:rsidRPr="00984BEE">
            <w:rPr>
              <w:rFonts w:asciiTheme="minorHAnsi" w:hAnsiTheme="minorHAnsi"/>
            </w:rPr>
            <w:t xml:space="preserve">If selected, each project would be awarded for a minimum of two (2) years with the potential for future </w:t>
          </w:r>
          <w:r w:rsidR="00127520" w:rsidRPr="00984BEE">
            <w:rPr>
              <w:rFonts w:asciiTheme="minorHAnsi" w:hAnsiTheme="minorHAnsi"/>
            </w:rPr>
            <w:t xml:space="preserve">annual </w:t>
          </w:r>
          <w:r w:rsidRPr="00984BEE">
            <w:rPr>
              <w:rFonts w:asciiTheme="minorHAnsi" w:hAnsiTheme="minorHAnsi"/>
            </w:rPr>
            <w:t>renewal through the HUD Continuum of Care Program competition.</w:t>
          </w:r>
        </w:p>
        <w:p w:rsidR="007B4802" w:rsidRPr="00984BEE" w:rsidRDefault="007B4802" w:rsidP="007B4802">
          <w:pPr>
            <w:rPr>
              <w:rFonts w:asciiTheme="minorHAnsi" w:hAnsiTheme="minorHAnsi"/>
            </w:rPr>
          </w:pPr>
        </w:p>
        <w:p w:rsidR="007B4802" w:rsidRPr="00984BEE" w:rsidRDefault="007B4802" w:rsidP="007B4802">
          <w:pPr>
            <w:rPr>
              <w:rFonts w:asciiTheme="minorHAnsi" w:hAnsiTheme="minorHAnsi"/>
            </w:rPr>
          </w:pPr>
          <w:r w:rsidRPr="00984BEE">
            <w:rPr>
              <w:rFonts w:asciiTheme="minorHAnsi" w:hAnsiTheme="minorHAnsi"/>
            </w:rPr>
            <w:t xml:space="preserve">The </w:t>
          </w:r>
          <w:r w:rsidR="0042196E" w:rsidRPr="00984BEE">
            <w:rPr>
              <w:rFonts w:asciiTheme="minorHAnsi" w:hAnsiTheme="minorHAnsi"/>
            </w:rPr>
            <w:t>San Francisco</w:t>
          </w:r>
          <w:r w:rsidRPr="00984BEE">
            <w:rPr>
              <w:rFonts w:asciiTheme="minorHAnsi" w:hAnsiTheme="minorHAnsi"/>
            </w:rPr>
            <w:t xml:space="preserve"> YHDP project applicant(s) will be required to fulfill the following:</w:t>
          </w:r>
        </w:p>
        <w:p w:rsidR="0042196E" w:rsidRPr="00984BEE" w:rsidRDefault="0042196E" w:rsidP="007B4802">
          <w:pPr>
            <w:rPr>
              <w:rFonts w:asciiTheme="minorHAnsi" w:hAnsiTheme="minorHAnsi"/>
            </w:rPr>
          </w:pPr>
        </w:p>
        <w:p w:rsidR="007B4802" w:rsidRPr="00984BEE" w:rsidRDefault="00556889" w:rsidP="00B02632">
          <w:pPr>
            <w:numPr>
              <w:ilvl w:val="0"/>
              <w:numId w:val="3"/>
            </w:numPr>
            <w:spacing w:after="160" w:line="259" w:lineRule="auto"/>
            <w:rPr>
              <w:rFonts w:asciiTheme="minorHAnsi" w:hAnsiTheme="minorHAnsi"/>
            </w:rPr>
          </w:pPr>
          <w:r w:rsidRPr="00984BEE">
            <w:rPr>
              <w:rFonts w:asciiTheme="minorHAnsi" w:hAnsiTheme="minorHAnsi"/>
              <w:bCs/>
            </w:rPr>
            <w:t>S</w:t>
          </w:r>
          <w:r w:rsidR="007B4802" w:rsidRPr="00984BEE">
            <w:rPr>
              <w:rFonts w:asciiTheme="minorHAnsi" w:hAnsiTheme="minorHAnsi"/>
              <w:bCs/>
            </w:rPr>
            <w:t xml:space="preserve">ubmit an innovative project application to </w:t>
          </w:r>
          <w:r w:rsidR="008130A5" w:rsidRPr="00984BEE">
            <w:rPr>
              <w:rFonts w:asciiTheme="minorHAnsi" w:hAnsiTheme="minorHAnsi"/>
              <w:bCs/>
            </w:rPr>
            <w:t>HUD via e-snaps</w:t>
          </w:r>
          <w:r w:rsidR="0042196E" w:rsidRPr="00984BEE">
            <w:rPr>
              <w:rFonts w:asciiTheme="minorHAnsi" w:hAnsiTheme="minorHAnsi"/>
              <w:bCs/>
            </w:rPr>
            <w:t xml:space="preserve">, </w:t>
          </w:r>
          <w:r w:rsidR="008130A5" w:rsidRPr="00984BEE">
            <w:rPr>
              <w:rFonts w:asciiTheme="minorHAnsi" w:hAnsiTheme="minorHAnsi"/>
              <w:bCs/>
            </w:rPr>
            <w:t>that</w:t>
          </w:r>
          <w:r w:rsidR="0042196E" w:rsidRPr="00984BEE">
            <w:rPr>
              <w:rFonts w:asciiTheme="minorHAnsi" w:hAnsiTheme="minorHAnsi"/>
              <w:bCs/>
            </w:rPr>
            <w:t xml:space="preserve"> </w:t>
          </w:r>
          <w:r w:rsidR="007B4802" w:rsidRPr="00984BEE">
            <w:rPr>
              <w:rFonts w:asciiTheme="minorHAnsi" w:hAnsiTheme="minorHAnsi"/>
              <w:bCs/>
            </w:rPr>
            <w:t>achieves the goals and object</w:t>
          </w:r>
          <w:r w:rsidR="008130A5" w:rsidRPr="00984BEE">
            <w:rPr>
              <w:rFonts w:asciiTheme="minorHAnsi" w:hAnsiTheme="minorHAnsi"/>
              <w:bCs/>
            </w:rPr>
            <w:t>ive</w:t>
          </w:r>
          <w:r w:rsidR="007B4802" w:rsidRPr="00984BEE">
            <w:rPr>
              <w:rFonts w:asciiTheme="minorHAnsi" w:hAnsiTheme="minorHAnsi"/>
              <w:bCs/>
            </w:rPr>
            <w:t>s defined by the Coordinated Community Plan</w:t>
          </w:r>
          <w:r w:rsidR="00D770BF" w:rsidRPr="00984BEE">
            <w:rPr>
              <w:rFonts w:asciiTheme="minorHAnsi" w:hAnsiTheme="minorHAnsi"/>
              <w:bCs/>
            </w:rPr>
            <w:t xml:space="preserve"> and approved by the YHDP Lead, Youth Policy and Advisory Committee, and review and rank panel</w:t>
          </w:r>
          <w:r w:rsidR="0093219E" w:rsidRPr="00984BEE">
            <w:rPr>
              <w:rFonts w:asciiTheme="minorHAnsi" w:hAnsiTheme="minorHAnsi"/>
              <w:bCs/>
            </w:rPr>
            <w:t>.</w:t>
          </w:r>
        </w:p>
        <w:p w:rsidR="007B4802" w:rsidRPr="00984BEE" w:rsidRDefault="007B4802" w:rsidP="00B02632">
          <w:pPr>
            <w:numPr>
              <w:ilvl w:val="0"/>
              <w:numId w:val="3"/>
            </w:numPr>
            <w:spacing w:after="160" w:line="259" w:lineRule="auto"/>
            <w:rPr>
              <w:rFonts w:asciiTheme="minorHAnsi" w:hAnsiTheme="minorHAnsi"/>
            </w:rPr>
          </w:pPr>
          <w:r w:rsidRPr="00984BEE">
            <w:rPr>
              <w:rFonts w:asciiTheme="minorHAnsi" w:hAnsiTheme="minorHAnsi"/>
            </w:rPr>
            <w:t xml:space="preserve">Comply with program requirements as per the </w:t>
          </w:r>
          <w:r w:rsidR="0042196E" w:rsidRPr="00984BEE">
            <w:rPr>
              <w:rFonts w:asciiTheme="minorHAnsi" w:hAnsiTheme="minorHAnsi"/>
            </w:rPr>
            <w:t>San Francisco</w:t>
          </w:r>
          <w:r w:rsidRPr="00984BEE">
            <w:rPr>
              <w:rFonts w:asciiTheme="minorHAnsi" w:hAnsiTheme="minorHAnsi"/>
            </w:rPr>
            <w:t xml:space="preserve"> Continuum of Care Policies and Procedures, HUD Continuum of Care</w:t>
          </w:r>
          <w:r w:rsidR="0093219E" w:rsidRPr="00984BEE">
            <w:rPr>
              <w:rFonts w:asciiTheme="minorHAnsi" w:hAnsiTheme="minorHAnsi"/>
            </w:rPr>
            <w:t xml:space="preserve"> Program</w:t>
          </w:r>
          <w:r w:rsidRPr="00984BEE">
            <w:rPr>
              <w:rFonts w:asciiTheme="minorHAnsi" w:hAnsiTheme="minorHAnsi"/>
            </w:rPr>
            <w:t xml:space="preserve"> Interim Rule, FY2016 YHDP NOFA and any HUD-approved waivers.</w:t>
          </w:r>
          <w:r w:rsidR="00BB6B2D">
            <w:rPr>
              <w:rFonts w:asciiTheme="minorHAnsi" w:hAnsiTheme="minorHAnsi"/>
            </w:rPr>
            <w:t xml:space="preserve"> All projects must agree to participate in San Francisco Coordinated Entry. </w:t>
          </w:r>
        </w:p>
        <w:p w:rsidR="007B4802" w:rsidRPr="00984BEE" w:rsidRDefault="0093219E" w:rsidP="00B02632">
          <w:pPr>
            <w:numPr>
              <w:ilvl w:val="0"/>
              <w:numId w:val="3"/>
            </w:numPr>
            <w:spacing w:after="160" w:line="259" w:lineRule="auto"/>
            <w:rPr>
              <w:rFonts w:asciiTheme="minorHAnsi" w:hAnsiTheme="minorHAnsi"/>
            </w:rPr>
          </w:pPr>
          <w:r w:rsidRPr="00984BEE">
            <w:rPr>
              <w:rFonts w:asciiTheme="minorHAnsi" w:hAnsiTheme="minorHAnsi"/>
            </w:rPr>
            <w:t>Co</w:t>
          </w:r>
          <w:r w:rsidR="007B4802" w:rsidRPr="00984BEE">
            <w:rPr>
              <w:rFonts w:asciiTheme="minorHAnsi" w:hAnsiTheme="minorHAnsi"/>
            </w:rPr>
            <w:t xml:space="preserve">mply with all HUD Continuum of Care and YHDP program </w:t>
          </w:r>
          <w:r w:rsidRPr="00984BEE">
            <w:rPr>
              <w:rFonts w:asciiTheme="minorHAnsi" w:hAnsiTheme="minorHAnsi"/>
            </w:rPr>
            <w:t xml:space="preserve">reporting and evaluation </w:t>
          </w:r>
          <w:r w:rsidR="007B4802" w:rsidRPr="00984BEE">
            <w:rPr>
              <w:rFonts w:asciiTheme="minorHAnsi" w:hAnsiTheme="minorHAnsi"/>
            </w:rPr>
            <w:t xml:space="preserve">requirements. </w:t>
          </w:r>
        </w:p>
        <w:p w:rsidR="007B4802" w:rsidRPr="00984BEE" w:rsidRDefault="007B4802" w:rsidP="007B4802">
          <w:pPr>
            <w:rPr>
              <w:rFonts w:asciiTheme="minorHAnsi" w:hAnsiTheme="minorHAnsi"/>
            </w:rPr>
          </w:pPr>
          <w:r w:rsidRPr="00984BEE">
            <w:rPr>
              <w:rFonts w:asciiTheme="minorHAnsi" w:hAnsiTheme="minorHAnsi"/>
              <w:u w:val="single"/>
            </w:rPr>
            <w:t>Project-Type Funding Available-*Amount may be adjusted to maximize project budgets</w:t>
          </w:r>
        </w:p>
        <w:p w:rsidR="007B4802" w:rsidRPr="00984BEE" w:rsidRDefault="0042196E" w:rsidP="00B02632">
          <w:pPr>
            <w:pStyle w:val="ListParagraph"/>
            <w:numPr>
              <w:ilvl w:val="0"/>
              <w:numId w:val="4"/>
            </w:numPr>
            <w:spacing w:after="160" w:line="259" w:lineRule="auto"/>
          </w:pPr>
          <w:r w:rsidRPr="00984BEE">
            <w:t>Planning and Implementation of Coordinated Entry - $275,000 annually (</w:t>
          </w:r>
          <w:r w:rsidR="00B4513E">
            <w:t>applied for by HSH</w:t>
          </w:r>
          <w:r w:rsidRPr="00984BEE">
            <w:t>)</w:t>
          </w:r>
        </w:p>
        <w:p w:rsidR="007B4802" w:rsidRPr="00984BEE" w:rsidRDefault="0042196E" w:rsidP="00B02632">
          <w:pPr>
            <w:pStyle w:val="ListParagraph"/>
            <w:numPr>
              <w:ilvl w:val="0"/>
              <w:numId w:val="4"/>
            </w:numPr>
            <w:spacing w:after="160" w:line="259" w:lineRule="auto"/>
          </w:pPr>
          <w:r w:rsidRPr="00984BEE">
            <w:t>Host Home Model - $350,000 annually (staff and moving costs)</w:t>
          </w:r>
        </w:p>
        <w:p w:rsidR="007B4802" w:rsidRPr="00984BEE" w:rsidRDefault="0042196E" w:rsidP="00B02632">
          <w:pPr>
            <w:pStyle w:val="ListParagraph"/>
            <w:numPr>
              <w:ilvl w:val="0"/>
              <w:numId w:val="4"/>
            </w:numPr>
            <w:spacing w:after="160" w:line="259" w:lineRule="auto"/>
          </w:pPr>
          <w:r w:rsidRPr="00984BEE">
            <w:t>Low</w:t>
          </w:r>
          <w:r w:rsidR="00091261" w:rsidRPr="00984BEE">
            <w:t>-</w:t>
          </w:r>
          <w:r w:rsidRPr="00984BEE">
            <w:t xml:space="preserve">Barrier </w:t>
          </w:r>
          <w:r w:rsidR="00263BAF" w:rsidRPr="00984BEE">
            <w:t xml:space="preserve">Permanent </w:t>
          </w:r>
          <w:r w:rsidRPr="00984BEE">
            <w:t>Suppo</w:t>
          </w:r>
          <w:r w:rsidR="0046790E" w:rsidRPr="00984BEE">
            <w:t xml:space="preserve">rtive Housing, including </w:t>
          </w:r>
          <w:r w:rsidRPr="00984BEE">
            <w:t>Housing S</w:t>
          </w:r>
          <w:r w:rsidR="00091261" w:rsidRPr="00984BEE">
            <w:t xml:space="preserve">pecifically </w:t>
          </w:r>
          <w:r w:rsidRPr="00984BEE">
            <w:t>Targeting Vulnerable Populations - $</w:t>
          </w:r>
          <w:r w:rsidR="00D87283" w:rsidRPr="00984BEE">
            <w:t>200</w:t>
          </w:r>
          <w:r w:rsidRPr="00984BEE">
            <w:t>,000</w:t>
          </w:r>
          <w:r w:rsidR="00D87283" w:rsidRPr="00984BEE">
            <w:t>- $500,000</w:t>
          </w:r>
          <w:r w:rsidRPr="00984BEE">
            <w:t xml:space="preserve"> annually (staff, moving costs, rental subsidies, and leasing costs)</w:t>
          </w:r>
        </w:p>
        <w:p w:rsidR="0046790E" w:rsidRPr="00984BEE" w:rsidRDefault="0046790E" w:rsidP="0046790E">
          <w:pPr>
            <w:pStyle w:val="ListParagraph"/>
            <w:numPr>
              <w:ilvl w:val="0"/>
              <w:numId w:val="4"/>
            </w:numPr>
            <w:spacing w:after="160" w:line="259" w:lineRule="auto"/>
          </w:pPr>
          <w:r w:rsidRPr="00984BEE">
            <w:t>Low-Barrier Rapid Re-Housing, including Housing Specifically Targeting Vulnerable Populations - $</w:t>
          </w:r>
          <w:r w:rsidR="00D87283" w:rsidRPr="00984BEE">
            <w:t>200</w:t>
          </w:r>
          <w:r w:rsidRPr="00984BEE">
            <w:t>,000</w:t>
          </w:r>
          <w:r w:rsidR="00D87283" w:rsidRPr="00984BEE">
            <w:t xml:space="preserve"> - $500,000</w:t>
          </w:r>
          <w:r w:rsidRPr="00984BEE">
            <w:t xml:space="preserve"> annually (staff, moving costs, rental subsidies)</w:t>
          </w:r>
        </w:p>
        <w:p w:rsidR="005F634F" w:rsidRPr="00984BEE" w:rsidRDefault="005F634F" w:rsidP="005F634F">
          <w:pPr>
            <w:rPr>
              <w:rFonts w:asciiTheme="minorHAnsi" w:hAnsiTheme="minorHAnsi" w:cs="Arial"/>
              <w:color w:val="222222"/>
              <w:spacing w:val="-5"/>
            </w:rPr>
          </w:pPr>
        </w:p>
        <w:p w:rsidR="005F634F" w:rsidRPr="00984BEE" w:rsidRDefault="005F634F" w:rsidP="00B02632">
          <w:pPr>
            <w:pStyle w:val="ListParagraph"/>
            <w:numPr>
              <w:ilvl w:val="0"/>
              <w:numId w:val="7"/>
            </w:numPr>
            <w:rPr>
              <w:rFonts w:cs="Arial"/>
              <w:b/>
              <w:color w:val="222222"/>
            </w:rPr>
          </w:pPr>
          <w:r w:rsidRPr="00984BEE">
            <w:rPr>
              <w:rFonts w:cs="Arial"/>
              <w:b/>
              <w:color w:val="222222"/>
              <w:spacing w:val="-5"/>
              <w:u w:val="single"/>
            </w:rPr>
            <w:t>PROPOSAL REQUIREMENTS</w:t>
          </w:r>
        </w:p>
        <w:p w:rsidR="005F634F" w:rsidRPr="00984BEE" w:rsidRDefault="005F634F" w:rsidP="005F634F">
          <w:pPr>
            <w:rPr>
              <w:rFonts w:asciiTheme="minorHAnsi" w:hAnsiTheme="minorHAnsi" w:cs="Arial"/>
              <w:color w:val="222222"/>
              <w:spacing w:val="-5"/>
            </w:rPr>
          </w:pPr>
          <w:r w:rsidRPr="00984BEE">
            <w:rPr>
              <w:rFonts w:asciiTheme="minorHAnsi" w:hAnsiTheme="minorHAnsi" w:cs="Arial"/>
              <w:color w:val="222222"/>
              <w:spacing w:val="-5"/>
            </w:rPr>
            <w:t> </w:t>
          </w:r>
        </w:p>
        <w:p w:rsidR="005F634F" w:rsidRPr="00984BEE" w:rsidRDefault="005F634F" w:rsidP="0081008D">
          <w:pPr>
            <w:rPr>
              <w:rFonts w:asciiTheme="minorHAnsi" w:hAnsiTheme="minorHAnsi"/>
              <w:bCs/>
            </w:rPr>
          </w:pPr>
          <w:r w:rsidRPr="00984BEE">
            <w:rPr>
              <w:rFonts w:asciiTheme="minorHAnsi" w:hAnsiTheme="minorHAnsi"/>
              <w:bCs/>
            </w:rPr>
            <w:t>The proposal must address</w:t>
          </w:r>
          <w:r w:rsidR="00925284" w:rsidRPr="00984BEE">
            <w:rPr>
              <w:rFonts w:asciiTheme="minorHAnsi" w:hAnsiTheme="minorHAnsi"/>
              <w:bCs/>
            </w:rPr>
            <w:t xml:space="preserve"> </w:t>
          </w:r>
          <w:r w:rsidR="00825C19" w:rsidRPr="00984BEE">
            <w:rPr>
              <w:rFonts w:asciiTheme="minorHAnsi" w:hAnsiTheme="minorHAnsi"/>
              <w:bCs/>
            </w:rPr>
            <w:t>the following in no more than 1</w:t>
          </w:r>
          <w:r w:rsidR="007C2840">
            <w:rPr>
              <w:rFonts w:asciiTheme="minorHAnsi" w:hAnsiTheme="minorHAnsi"/>
              <w:bCs/>
            </w:rPr>
            <w:t>5</w:t>
          </w:r>
          <w:r w:rsidRPr="00984BEE">
            <w:rPr>
              <w:rFonts w:asciiTheme="minorHAnsi" w:hAnsiTheme="minorHAnsi"/>
              <w:bCs/>
            </w:rPr>
            <w:t xml:space="preserve"> pages</w:t>
          </w:r>
          <w:r w:rsidR="0081008D" w:rsidRPr="00984BEE">
            <w:rPr>
              <w:rFonts w:asciiTheme="minorHAnsi" w:hAnsiTheme="minorHAnsi"/>
              <w:bCs/>
            </w:rPr>
            <w:t xml:space="preserve"> (</w:t>
          </w:r>
          <w:r w:rsidR="0081008D" w:rsidRPr="00984BEE">
            <w:rPr>
              <w:rFonts w:asciiTheme="minorHAnsi" w:eastAsia="Times New Roman" w:hAnsiTheme="minorHAnsi" w:cs="Arial"/>
              <w:color w:val="222222"/>
              <w:shd w:val="clear" w:color="auto" w:fill="FFFFFF"/>
            </w:rPr>
            <w:t>single</w:t>
          </w:r>
          <w:r w:rsidR="009768F6" w:rsidRPr="00984BEE">
            <w:rPr>
              <w:rFonts w:asciiTheme="minorHAnsi" w:eastAsia="Times New Roman" w:hAnsiTheme="minorHAnsi" w:cs="Arial"/>
              <w:color w:val="222222"/>
              <w:shd w:val="clear" w:color="auto" w:fill="FFFFFF"/>
            </w:rPr>
            <w:t>-</w:t>
          </w:r>
          <w:r w:rsidR="0081008D" w:rsidRPr="00984BEE">
            <w:rPr>
              <w:rFonts w:asciiTheme="minorHAnsi" w:eastAsia="Times New Roman" w:hAnsiTheme="minorHAnsi" w:cs="Arial"/>
              <w:color w:val="222222"/>
              <w:shd w:val="clear" w:color="auto" w:fill="FFFFFF"/>
            </w:rPr>
            <w:t>spaced, ragged right margin, serif font, 1" margins)</w:t>
          </w:r>
          <w:r w:rsidRPr="00984BEE">
            <w:rPr>
              <w:rFonts w:asciiTheme="minorHAnsi" w:hAnsiTheme="minorHAnsi"/>
              <w:bCs/>
            </w:rPr>
            <w:t>:</w:t>
          </w:r>
        </w:p>
        <w:p w:rsidR="0081008D" w:rsidRPr="00984BEE" w:rsidRDefault="0081008D" w:rsidP="0081008D">
          <w:pPr>
            <w:rPr>
              <w:rFonts w:asciiTheme="minorHAnsi" w:hAnsiTheme="minorHAnsi"/>
              <w:bCs/>
            </w:rPr>
          </w:pPr>
        </w:p>
        <w:p w:rsidR="0081008D" w:rsidRDefault="0081008D" w:rsidP="0015139A">
          <w:pPr>
            <w:pStyle w:val="ListParagraph"/>
            <w:numPr>
              <w:ilvl w:val="1"/>
              <w:numId w:val="3"/>
            </w:numPr>
            <w:ind w:left="360"/>
            <w:rPr>
              <w:rFonts w:cs="Times New Roman"/>
              <w:bCs/>
            </w:rPr>
          </w:pPr>
          <w:r w:rsidRPr="00984BEE">
            <w:rPr>
              <w:rFonts w:cs="Times New Roman"/>
              <w:b/>
              <w:bCs/>
            </w:rPr>
            <w:lastRenderedPageBreak/>
            <w:t>Cover Page</w:t>
          </w:r>
          <w:r w:rsidRPr="00984BEE">
            <w:rPr>
              <w:rFonts w:cs="Times New Roman"/>
              <w:bCs/>
            </w:rPr>
            <w:t>. Including organization name, date of submission, and point of contact. (</w:t>
          </w:r>
          <w:r w:rsidR="009768F6" w:rsidRPr="00984BEE">
            <w:rPr>
              <w:rFonts w:cs="Times New Roman"/>
              <w:bCs/>
            </w:rPr>
            <w:t>N</w:t>
          </w:r>
          <w:r w:rsidRPr="00984BEE">
            <w:rPr>
              <w:rFonts w:cs="Times New Roman"/>
              <w:bCs/>
            </w:rPr>
            <w:t>ot included in 1</w:t>
          </w:r>
          <w:r w:rsidR="007C2840">
            <w:rPr>
              <w:rFonts w:cs="Times New Roman"/>
              <w:bCs/>
            </w:rPr>
            <w:t>5</w:t>
          </w:r>
          <w:r w:rsidRPr="00984BEE">
            <w:rPr>
              <w:rFonts w:cs="Times New Roman"/>
              <w:bCs/>
            </w:rPr>
            <w:t>-page limit)</w:t>
          </w:r>
        </w:p>
        <w:p w:rsidR="0081008D" w:rsidRPr="00984BEE" w:rsidRDefault="0081008D" w:rsidP="0081008D">
          <w:pPr>
            <w:rPr>
              <w:rFonts w:asciiTheme="minorHAnsi" w:eastAsia="Times New Roman" w:hAnsiTheme="minorHAnsi"/>
            </w:rPr>
          </w:pPr>
        </w:p>
        <w:p w:rsidR="0081008D" w:rsidRPr="00984BEE" w:rsidRDefault="0081008D" w:rsidP="0015139A">
          <w:pPr>
            <w:pStyle w:val="ListParagraph"/>
            <w:numPr>
              <w:ilvl w:val="1"/>
              <w:numId w:val="3"/>
            </w:numPr>
            <w:ind w:left="360"/>
            <w:rPr>
              <w:rFonts w:eastAsia="Times New Roman" w:cs="Times New Roman"/>
            </w:rPr>
          </w:pPr>
          <w:r w:rsidRPr="00984BEE">
            <w:rPr>
              <w:rFonts w:cs="Times New Roman"/>
              <w:b/>
              <w:bCs/>
            </w:rPr>
            <w:t>Table of Content</w:t>
          </w:r>
          <w:r w:rsidR="009768F6" w:rsidRPr="00984BEE">
            <w:rPr>
              <w:rFonts w:cs="Times New Roman"/>
              <w:b/>
              <w:bCs/>
            </w:rPr>
            <w:t>s</w:t>
          </w:r>
          <w:r w:rsidRPr="00984BEE">
            <w:rPr>
              <w:rFonts w:cs="Times New Roman"/>
              <w:b/>
              <w:bCs/>
            </w:rPr>
            <w:t xml:space="preserve">. </w:t>
          </w:r>
          <w:r w:rsidRPr="00984BEE">
            <w:rPr>
              <w:rFonts w:cs="Times New Roman"/>
              <w:bCs/>
            </w:rPr>
            <w:t>(not included in 1</w:t>
          </w:r>
          <w:r w:rsidR="007C2840">
            <w:rPr>
              <w:rFonts w:cs="Times New Roman"/>
              <w:bCs/>
            </w:rPr>
            <w:t>5</w:t>
          </w:r>
          <w:r w:rsidRPr="00984BEE">
            <w:rPr>
              <w:rFonts w:cs="Times New Roman"/>
              <w:bCs/>
            </w:rPr>
            <w:t>-page limit)</w:t>
          </w:r>
        </w:p>
        <w:p w:rsidR="005F634F" w:rsidRPr="00984BEE" w:rsidRDefault="005F634F" w:rsidP="005F634F">
          <w:pPr>
            <w:widowControl w:val="0"/>
            <w:autoSpaceDE w:val="0"/>
            <w:autoSpaceDN w:val="0"/>
            <w:adjustRightInd w:val="0"/>
            <w:spacing w:line="239" w:lineRule="auto"/>
            <w:rPr>
              <w:rFonts w:asciiTheme="minorHAnsi" w:hAnsiTheme="minorHAnsi"/>
            </w:rPr>
          </w:pPr>
        </w:p>
        <w:p w:rsidR="005F634F" w:rsidRPr="00984BEE" w:rsidRDefault="005F634F" w:rsidP="0015139A">
          <w:pPr>
            <w:pStyle w:val="ListParagraph"/>
            <w:widowControl w:val="0"/>
            <w:numPr>
              <w:ilvl w:val="1"/>
              <w:numId w:val="3"/>
            </w:numPr>
            <w:autoSpaceDE w:val="0"/>
            <w:autoSpaceDN w:val="0"/>
            <w:adjustRightInd w:val="0"/>
            <w:spacing w:line="239" w:lineRule="auto"/>
            <w:ind w:left="360"/>
            <w:rPr>
              <w:rFonts w:cs="Times New Roman"/>
              <w:b/>
              <w:bCs/>
            </w:rPr>
          </w:pPr>
          <w:r w:rsidRPr="00984BEE">
            <w:rPr>
              <w:rFonts w:cs="Times New Roman"/>
              <w:b/>
              <w:bCs/>
            </w:rPr>
            <w:t>Interest</w:t>
          </w:r>
          <w:r w:rsidR="00925284" w:rsidRPr="00984BEE">
            <w:rPr>
              <w:rFonts w:cs="Times New Roman"/>
              <w:b/>
              <w:bCs/>
            </w:rPr>
            <w:t xml:space="preserve">. </w:t>
          </w:r>
          <w:r w:rsidRPr="00984BEE">
            <w:rPr>
              <w:rFonts w:cs="Times New Roman"/>
            </w:rPr>
            <w:t xml:space="preserve">Describe the special needs and challenges presented by </w:t>
          </w:r>
          <w:r w:rsidR="00D965F0" w:rsidRPr="00984BEE">
            <w:rPr>
              <w:rFonts w:cs="Times New Roman"/>
            </w:rPr>
            <w:t>homelessness for unaccompanied youth</w:t>
          </w:r>
          <w:r w:rsidRPr="00984BEE">
            <w:rPr>
              <w:rFonts w:cs="Times New Roman"/>
            </w:rPr>
            <w:t xml:space="preserve">, and explain why your </w:t>
          </w:r>
          <w:r w:rsidR="0015115C" w:rsidRPr="00984BEE">
            <w:rPr>
              <w:rFonts w:cs="Times New Roman"/>
            </w:rPr>
            <w:t>organization</w:t>
          </w:r>
          <w:r w:rsidRPr="00984BEE">
            <w:rPr>
              <w:rFonts w:cs="Times New Roman"/>
            </w:rPr>
            <w:t xml:space="preserve"> is interested in and committed to serving this population. Interest should link the project activities to the mission and vision of the applicant organization</w:t>
          </w:r>
          <w:r w:rsidR="00DB0606">
            <w:rPr>
              <w:rFonts w:cs="Times New Roman"/>
            </w:rPr>
            <w:t xml:space="preserve"> </w:t>
          </w:r>
          <w:r w:rsidR="00DB0606" w:rsidRPr="00DB0606">
            <w:rPr>
              <w:rFonts w:cs="Times New Roman"/>
            </w:rPr>
            <w:t xml:space="preserve">and should include how </w:t>
          </w:r>
          <w:r w:rsidR="00DB0606" w:rsidRPr="007217E1">
            <w:rPr>
              <w:rFonts w:cs="Times New Roman"/>
            </w:rPr>
            <w:t xml:space="preserve">the applicant will ensure that the project is consistent with the vision, goals, and objectives of </w:t>
          </w:r>
          <w:r w:rsidR="00DB0606" w:rsidRPr="00F85C4D">
            <w:rPr>
              <w:rFonts w:eastAsiaTheme="minorEastAsia"/>
              <w:color w:val="000000" w:themeColor="text1"/>
            </w:rPr>
            <w:t>the San Francisco Coordinated Community Plan to Prevent and End Youth Homelessness.</w:t>
          </w:r>
          <w:r w:rsidR="00DB0606">
            <w:rPr>
              <w:rFonts w:asciiTheme="majorHAnsi" w:eastAsiaTheme="minorEastAsia" w:hAnsiTheme="majorHAnsi"/>
              <w:color w:val="000000" w:themeColor="text1"/>
              <w:sz w:val="20"/>
              <w:szCs w:val="20"/>
            </w:rPr>
            <w:t xml:space="preserve"> </w:t>
          </w:r>
          <w:r w:rsidR="00DB0606" w:rsidRPr="00044830">
            <w:rPr>
              <w:rFonts w:asciiTheme="majorHAnsi" w:hAnsiTheme="majorHAnsi"/>
              <w:color w:val="000000" w:themeColor="text1"/>
              <w:sz w:val="20"/>
              <w:szCs w:val="20"/>
            </w:rPr>
            <w:t xml:space="preserve"> </w:t>
          </w:r>
        </w:p>
        <w:p w:rsidR="005F634F" w:rsidRPr="00984BEE" w:rsidRDefault="005F634F" w:rsidP="005F634F">
          <w:pPr>
            <w:widowControl w:val="0"/>
            <w:autoSpaceDE w:val="0"/>
            <w:autoSpaceDN w:val="0"/>
            <w:adjustRightInd w:val="0"/>
            <w:spacing w:line="239" w:lineRule="auto"/>
            <w:rPr>
              <w:rFonts w:asciiTheme="minorHAnsi" w:hAnsiTheme="minorHAnsi"/>
            </w:rPr>
          </w:pPr>
        </w:p>
        <w:p w:rsidR="005F634F" w:rsidRPr="00984BEE" w:rsidRDefault="005F634F" w:rsidP="0015139A">
          <w:pPr>
            <w:pStyle w:val="ListParagraph"/>
            <w:widowControl w:val="0"/>
            <w:numPr>
              <w:ilvl w:val="1"/>
              <w:numId w:val="3"/>
            </w:numPr>
            <w:autoSpaceDE w:val="0"/>
            <w:autoSpaceDN w:val="0"/>
            <w:adjustRightInd w:val="0"/>
            <w:spacing w:line="239" w:lineRule="auto"/>
            <w:ind w:left="450"/>
            <w:rPr>
              <w:rFonts w:cs="Times New Roman"/>
              <w:b/>
            </w:rPr>
          </w:pPr>
          <w:r w:rsidRPr="00984BEE">
            <w:rPr>
              <w:rFonts w:cs="Times New Roman"/>
              <w:b/>
              <w:bCs/>
            </w:rPr>
            <w:t>Organizational Experience</w:t>
          </w:r>
          <w:r w:rsidR="00925284" w:rsidRPr="00984BEE">
            <w:rPr>
              <w:rFonts w:cs="Times New Roman"/>
              <w:b/>
              <w:bCs/>
            </w:rPr>
            <w:t xml:space="preserve">. </w:t>
          </w:r>
          <w:r w:rsidRPr="00984BEE">
            <w:rPr>
              <w:rFonts w:cs="Times New Roman"/>
              <w:bCs/>
            </w:rPr>
            <w:t>This section shall address:</w:t>
          </w:r>
          <w:r w:rsidRPr="00984BEE">
            <w:rPr>
              <w:rFonts w:cs="Times New Roman"/>
              <w:b/>
              <w:bCs/>
            </w:rPr>
            <w:t xml:space="preserve"> </w:t>
          </w:r>
        </w:p>
        <w:p w:rsidR="005F634F" w:rsidRPr="00984BEE" w:rsidRDefault="005F634F" w:rsidP="005F634F">
          <w:pPr>
            <w:widowControl w:val="0"/>
            <w:autoSpaceDE w:val="0"/>
            <w:autoSpaceDN w:val="0"/>
            <w:adjustRightInd w:val="0"/>
            <w:spacing w:line="49" w:lineRule="exact"/>
            <w:rPr>
              <w:rFonts w:asciiTheme="minorHAnsi" w:hAnsiTheme="minorHAnsi"/>
              <w:b/>
              <w:bCs/>
            </w:rPr>
          </w:pPr>
        </w:p>
        <w:p w:rsidR="005F634F" w:rsidRPr="00984BEE" w:rsidRDefault="005F634F" w:rsidP="005F634F">
          <w:pPr>
            <w:widowControl w:val="0"/>
            <w:autoSpaceDE w:val="0"/>
            <w:autoSpaceDN w:val="0"/>
            <w:adjustRightInd w:val="0"/>
            <w:spacing w:line="230" w:lineRule="auto"/>
            <w:rPr>
              <w:rFonts w:asciiTheme="minorHAnsi" w:hAnsiTheme="minorHAnsi"/>
              <w:b/>
              <w:bCs/>
            </w:rPr>
          </w:pPr>
          <w:r w:rsidRPr="00984BEE">
            <w:rPr>
              <w:rFonts w:asciiTheme="minorHAnsi" w:hAnsiTheme="minorHAnsi"/>
              <w:b/>
              <w:bCs/>
            </w:rPr>
            <w:tab/>
          </w:r>
        </w:p>
        <w:p w:rsidR="005F634F" w:rsidRPr="00984BEE" w:rsidRDefault="005F634F" w:rsidP="00B02632">
          <w:pPr>
            <w:pStyle w:val="ListParagraph"/>
            <w:widowControl w:val="0"/>
            <w:numPr>
              <w:ilvl w:val="0"/>
              <w:numId w:val="1"/>
            </w:numPr>
            <w:autoSpaceDE w:val="0"/>
            <w:autoSpaceDN w:val="0"/>
            <w:adjustRightInd w:val="0"/>
            <w:spacing w:line="230" w:lineRule="auto"/>
            <w:rPr>
              <w:rFonts w:cs="Times New Roman"/>
              <w:b/>
              <w:bCs/>
            </w:rPr>
          </w:pPr>
          <w:r w:rsidRPr="00984BEE">
            <w:rPr>
              <w:rFonts w:cs="Times New Roman"/>
              <w:b/>
              <w:bCs/>
            </w:rPr>
            <w:t>Histor</w:t>
          </w:r>
          <w:r w:rsidR="00925284" w:rsidRPr="00984BEE">
            <w:rPr>
              <w:rFonts w:cs="Times New Roman"/>
              <w:b/>
              <w:bCs/>
            </w:rPr>
            <w:t xml:space="preserve">y of </w:t>
          </w:r>
          <w:r w:rsidR="00091261" w:rsidRPr="00984BEE">
            <w:rPr>
              <w:rFonts w:cs="Times New Roman"/>
              <w:b/>
              <w:bCs/>
            </w:rPr>
            <w:t>P</w:t>
          </w:r>
          <w:r w:rsidR="00925284" w:rsidRPr="00984BEE">
            <w:rPr>
              <w:rFonts w:cs="Times New Roman"/>
              <w:b/>
              <w:bCs/>
            </w:rPr>
            <w:t xml:space="preserve">erformance and </w:t>
          </w:r>
          <w:r w:rsidR="00091261" w:rsidRPr="00984BEE">
            <w:rPr>
              <w:rFonts w:cs="Times New Roman"/>
              <w:b/>
              <w:bCs/>
            </w:rPr>
            <w:t>C</w:t>
          </w:r>
          <w:r w:rsidR="00925284" w:rsidRPr="00984BEE">
            <w:rPr>
              <w:rFonts w:cs="Times New Roman"/>
              <w:b/>
              <w:bCs/>
            </w:rPr>
            <w:t xml:space="preserve">ompliance. </w:t>
          </w:r>
          <w:r w:rsidRPr="00984BEE">
            <w:rPr>
              <w:rFonts w:cs="Times New Roman"/>
            </w:rPr>
            <w:t xml:space="preserve">Describe your </w:t>
          </w:r>
          <w:r w:rsidR="0015115C" w:rsidRPr="00984BEE">
            <w:rPr>
              <w:rFonts w:cs="Times New Roman"/>
            </w:rPr>
            <w:t>organization</w:t>
          </w:r>
          <w:r w:rsidRPr="00984BEE">
            <w:rPr>
              <w:rFonts w:cs="Times New Roman"/>
            </w:rPr>
            <w:t>’s experience and past</w:t>
          </w:r>
          <w:r w:rsidRPr="00984BEE">
            <w:rPr>
              <w:rFonts w:cs="Times New Roman"/>
              <w:b/>
              <w:bCs/>
            </w:rPr>
            <w:t xml:space="preserve"> </w:t>
          </w:r>
          <w:r w:rsidRPr="00984BEE">
            <w:rPr>
              <w:rFonts w:cs="Times New Roman"/>
            </w:rPr>
            <w:t xml:space="preserve">performance in providing </w:t>
          </w:r>
          <w:r w:rsidR="00D965F0" w:rsidRPr="00984BEE">
            <w:rPr>
              <w:rFonts w:cs="Times New Roman"/>
            </w:rPr>
            <w:t>housing, supportive services</w:t>
          </w:r>
          <w:r w:rsidRPr="00984BEE">
            <w:rPr>
              <w:rFonts w:cs="Times New Roman"/>
            </w:rPr>
            <w:t xml:space="preserve">, and referral services, especially to </w:t>
          </w:r>
          <w:r w:rsidR="00D965F0" w:rsidRPr="00984BEE">
            <w:rPr>
              <w:rFonts w:cs="Times New Roman"/>
            </w:rPr>
            <w:t>unaccompanied youth experiencing homelessness</w:t>
          </w:r>
          <w:r w:rsidRPr="00984BEE">
            <w:rPr>
              <w:rFonts w:cs="Times New Roman"/>
            </w:rPr>
            <w:t xml:space="preserve">. </w:t>
          </w:r>
          <w:r w:rsidR="00BB6B2D" w:rsidRPr="00F85C4D">
            <w:rPr>
              <w:rFonts w:cs="Helvetica-Bold"/>
              <w:bCs/>
            </w:rPr>
            <w:t xml:space="preserve">Include in this description your </w:t>
          </w:r>
          <w:r w:rsidR="00DB0606" w:rsidRPr="00F85C4D">
            <w:rPr>
              <w:color w:val="000000" w:themeColor="text1"/>
            </w:rPr>
            <w:t xml:space="preserve">organizational infrastructure and administrative/ financial capacity to </w:t>
          </w:r>
          <w:r w:rsidR="007217E1" w:rsidRPr="00F85C4D">
            <w:rPr>
              <w:color w:val="000000" w:themeColor="text1"/>
            </w:rPr>
            <w:t xml:space="preserve">effectively utilize federal funds and </w:t>
          </w:r>
          <w:r w:rsidR="00DB0606" w:rsidRPr="00F85C4D">
            <w:rPr>
              <w:color w:val="000000" w:themeColor="text1"/>
            </w:rPr>
            <w:t xml:space="preserve">deliver the services as proposed. </w:t>
          </w:r>
          <w:r w:rsidR="00BB6B2D" w:rsidRPr="00F85C4D">
            <w:rPr>
              <w:rFonts w:cs="Helvetica-Bold"/>
              <w:bCs/>
            </w:rPr>
            <w:t xml:space="preserve"> </w:t>
          </w:r>
        </w:p>
        <w:p w:rsidR="005F634F" w:rsidRPr="00984BEE" w:rsidRDefault="005F634F" w:rsidP="005F634F">
          <w:pPr>
            <w:widowControl w:val="0"/>
            <w:autoSpaceDE w:val="0"/>
            <w:autoSpaceDN w:val="0"/>
            <w:adjustRightInd w:val="0"/>
            <w:spacing w:line="52" w:lineRule="exact"/>
            <w:ind w:left="720" w:hanging="360"/>
            <w:rPr>
              <w:rFonts w:asciiTheme="minorHAnsi" w:hAnsiTheme="minorHAnsi"/>
              <w:b/>
              <w:bCs/>
            </w:rPr>
          </w:pPr>
        </w:p>
        <w:p w:rsidR="005F634F" w:rsidRPr="00984BEE" w:rsidRDefault="005F634F" w:rsidP="005F634F">
          <w:pPr>
            <w:widowControl w:val="0"/>
            <w:autoSpaceDE w:val="0"/>
            <w:autoSpaceDN w:val="0"/>
            <w:adjustRightInd w:val="0"/>
            <w:spacing w:line="223" w:lineRule="auto"/>
            <w:ind w:left="720" w:hanging="360"/>
            <w:rPr>
              <w:rFonts w:asciiTheme="minorHAnsi" w:hAnsiTheme="minorHAnsi"/>
              <w:b/>
              <w:bCs/>
            </w:rPr>
          </w:pPr>
        </w:p>
        <w:p w:rsidR="005F634F" w:rsidRPr="00984BEE" w:rsidRDefault="005F634F" w:rsidP="00B02632">
          <w:pPr>
            <w:pStyle w:val="ListParagraph"/>
            <w:widowControl w:val="0"/>
            <w:numPr>
              <w:ilvl w:val="0"/>
              <w:numId w:val="1"/>
            </w:numPr>
            <w:autoSpaceDE w:val="0"/>
            <w:autoSpaceDN w:val="0"/>
            <w:adjustRightInd w:val="0"/>
            <w:spacing w:line="223" w:lineRule="auto"/>
            <w:rPr>
              <w:rFonts w:cs="Times New Roman"/>
              <w:b/>
              <w:bCs/>
            </w:rPr>
          </w:pPr>
          <w:r w:rsidRPr="00984BEE">
            <w:rPr>
              <w:rFonts w:cs="Times New Roman"/>
              <w:b/>
              <w:bCs/>
            </w:rPr>
            <w:t>Collaboration and Knowledge of Community Resources</w:t>
          </w:r>
          <w:r w:rsidR="00925284" w:rsidRPr="00984BEE">
            <w:rPr>
              <w:rFonts w:cs="Times New Roman"/>
              <w:b/>
              <w:bCs/>
            </w:rPr>
            <w:t>.</w:t>
          </w:r>
          <w:r w:rsidR="00925284" w:rsidRPr="00984BEE">
            <w:rPr>
              <w:rFonts w:cs="Times New Roman"/>
              <w:bCs/>
            </w:rPr>
            <w:t xml:space="preserve"> </w:t>
          </w:r>
          <w:r w:rsidR="00091261" w:rsidRPr="00984BEE">
            <w:rPr>
              <w:rFonts w:cs="Times New Roman"/>
              <w:bCs/>
            </w:rPr>
            <w:t>D</w:t>
          </w:r>
          <w:r w:rsidRPr="00984BEE">
            <w:rPr>
              <w:rFonts w:cs="Times New Roman"/>
            </w:rPr>
            <w:t xml:space="preserve">emonstrate </w:t>
          </w:r>
          <w:r w:rsidR="00091261" w:rsidRPr="00984BEE">
            <w:rPr>
              <w:rFonts w:cs="Times New Roman"/>
            </w:rPr>
            <w:t xml:space="preserve">organizational </w:t>
          </w:r>
          <w:r w:rsidRPr="00984BEE">
            <w:rPr>
              <w:rFonts w:cs="Times New Roman"/>
            </w:rPr>
            <w:t xml:space="preserve">collaboration with other </w:t>
          </w:r>
          <w:r w:rsidR="0015115C" w:rsidRPr="00984BEE">
            <w:rPr>
              <w:rFonts w:cs="Times New Roman"/>
            </w:rPr>
            <w:t xml:space="preserve">providers or </w:t>
          </w:r>
          <w:r w:rsidRPr="00984BEE">
            <w:rPr>
              <w:rFonts w:cs="Times New Roman"/>
            </w:rPr>
            <w:t xml:space="preserve">agencies in </w:t>
          </w:r>
          <w:r w:rsidR="00C97C95" w:rsidRPr="00984BEE">
            <w:rPr>
              <w:rFonts w:cs="Times New Roman"/>
            </w:rPr>
            <w:t xml:space="preserve">the San Francisco Bay Area, as well as </w:t>
          </w:r>
          <w:r w:rsidRPr="00984BEE">
            <w:rPr>
              <w:rFonts w:cs="Times New Roman"/>
            </w:rPr>
            <w:t xml:space="preserve">knowledge of </w:t>
          </w:r>
          <w:r w:rsidR="00D965F0" w:rsidRPr="00984BEE">
            <w:rPr>
              <w:rFonts w:cs="Times New Roman"/>
            </w:rPr>
            <w:t>community partners and resources serving unaccompanied youth experiencing homelessness</w:t>
          </w:r>
          <w:r w:rsidRPr="00984BEE">
            <w:rPr>
              <w:rFonts w:cs="Times New Roman"/>
            </w:rPr>
            <w:t xml:space="preserve">. </w:t>
          </w:r>
        </w:p>
        <w:p w:rsidR="00F83EE1" w:rsidRPr="00984BEE" w:rsidRDefault="00F83EE1" w:rsidP="00F83EE1">
          <w:pPr>
            <w:pStyle w:val="ListParagraph"/>
            <w:widowControl w:val="0"/>
            <w:autoSpaceDE w:val="0"/>
            <w:autoSpaceDN w:val="0"/>
            <w:adjustRightInd w:val="0"/>
            <w:spacing w:line="223" w:lineRule="auto"/>
            <w:rPr>
              <w:rFonts w:cs="Times New Roman"/>
              <w:b/>
              <w:bCs/>
            </w:rPr>
          </w:pPr>
        </w:p>
        <w:p w:rsidR="00F83EE1" w:rsidRPr="00984BEE" w:rsidRDefault="00F83EE1" w:rsidP="00B02632">
          <w:pPr>
            <w:pStyle w:val="ListParagraph"/>
            <w:widowControl w:val="0"/>
            <w:numPr>
              <w:ilvl w:val="0"/>
              <w:numId w:val="1"/>
            </w:numPr>
            <w:autoSpaceDE w:val="0"/>
            <w:autoSpaceDN w:val="0"/>
            <w:adjustRightInd w:val="0"/>
            <w:spacing w:line="225" w:lineRule="auto"/>
            <w:rPr>
              <w:rFonts w:cs="Times New Roman"/>
            </w:rPr>
          </w:pPr>
          <w:r w:rsidRPr="00984BEE">
            <w:rPr>
              <w:rFonts w:cs="Times New Roman"/>
              <w:b/>
              <w:bCs/>
            </w:rPr>
            <w:t xml:space="preserve">Staff Qualifications and Experience. </w:t>
          </w:r>
          <w:r w:rsidRPr="00984BEE">
            <w:rPr>
              <w:rFonts w:cs="Times New Roman"/>
            </w:rPr>
            <w:t>Describe the experience of the person on staff who will provide staff supervision and management of project activities. Describe how skills and experience of existing staff will ensure success of the YHDP project, with a particular focus on how they will support youth choice and authentic youth engagement. Identify if existing staff will be assigned to this project or if staff will be recruited specifically for this project. Give a timeline for when staff will be available to implement project activities.</w:t>
          </w:r>
        </w:p>
        <w:p w:rsidR="004463BF" w:rsidRPr="00984BEE" w:rsidRDefault="004463BF" w:rsidP="003E2306">
          <w:pPr>
            <w:widowControl w:val="0"/>
            <w:autoSpaceDE w:val="0"/>
            <w:autoSpaceDN w:val="0"/>
            <w:adjustRightInd w:val="0"/>
            <w:spacing w:line="225" w:lineRule="auto"/>
            <w:rPr>
              <w:rFonts w:asciiTheme="minorHAnsi" w:hAnsiTheme="minorHAnsi"/>
            </w:rPr>
          </w:pPr>
        </w:p>
        <w:p w:rsidR="004463BF" w:rsidRPr="00984BEE" w:rsidRDefault="007857A4" w:rsidP="00B02632">
          <w:pPr>
            <w:pStyle w:val="ListParagraph"/>
            <w:widowControl w:val="0"/>
            <w:numPr>
              <w:ilvl w:val="0"/>
              <w:numId w:val="1"/>
            </w:numPr>
            <w:autoSpaceDE w:val="0"/>
            <w:autoSpaceDN w:val="0"/>
            <w:adjustRightInd w:val="0"/>
            <w:spacing w:line="225" w:lineRule="auto"/>
            <w:rPr>
              <w:rFonts w:cs="Times New Roman"/>
              <w:b/>
            </w:rPr>
          </w:pPr>
          <w:r w:rsidRPr="00984BEE">
            <w:rPr>
              <w:rFonts w:cs="Times New Roman"/>
              <w:b/>
            </w:rPr>
            <w:t xml:space="preserve">Compliance with Fair Housing and Equal Access Requirements. </w:t>
          </w:r>
          <w:r w:rsidRPr="00984BEE">
            <w:rPr>
              <w:rFonts w:cs="Times New Roman"/>
            </w:rPr>
            <w:t xml:space="preserve">Demonstrate that the program is </w:t>
          </w:r>
          <w:r w:rsidRPr="00984BEE">
            <w:rPr>
              <w:color w:val="000000" w:themeColor="text1"/>
            </w:rPr>
            <w:t>in compliance</w:t>
          </w:r>
          <w:r w:rsidRPr="00984BEE">
            <w:rPr>
              <w:rFonts w:eastAsia="Times New Roman" w:cs="Times New Roman"/>
            </w:rPr>
            <w:t xml:space="preserve"> with applicable fair housing and civil rights requirements and provides </w:t>
          </w:r>
          <w:r w:rsidRPr="00984BEE">
            <w:rPr>
              <w:rFonts w:eastAsiaTheme="minorEastAsia"/>
              <w:color w:val="000000" w:themeColor="text1"/>
            </w:rPr>
            <w:t>equal access for program participants regardless of sexual orientation or gender identify, in compliance with federal law.</w:t>
          </w:r>
          <w:r w:rsidRPr="00984BEE">
            <w:rPr>
              <w:rFonts w:eastAsia="Times New Roman" w:cs="Times New Roman"/>
            </w:rPr>
            <w:t xml:space="preserve"> </w:t>
          </w:r>
        </w:p>
        <w:p w:rsidR="00F83EE1" w:rsidRPr="00984BEE" w:rsidRDefault="00F83EE1" w:rsidP="00F83EE1">
          <w:pPr>
            <w:widowControl w:val="0"/>
            <w:autoSpaceDE w:val="0"/>
            <w:autoSpaceDN w:val="0"/>
            <w:adjustRightInd w:val="0"/>
            <w:spacing w:line="223" w:lineRule="auto"/>
            <w:rPr>
              <w:rFonts w:asciiTheme="minorHAnsi" w:hAnsiTheme="minorHAnsi"/>
              <w:b/>
              <w:bCs/>
            </w:rPr>
          </w:pPr>
        </w:p>
        <w:p w:rsidR="00F83EE1" w:rsidRPr="00984BEE" w:rsidRDefault="00F83EE1" w:rsidP="0015139A">
          <w:pPr>
            <w:pStyle w:val="ListParagraph"/>
            <w:widowControl w:val="0"/>
            <w:numPr>
              <w:ilvl w:val="1"/>
              <w:numId w:val="3"/>
            </w:numPr>
            <w:autoSpaceDE w:val="0"/>
            <w:autoSpaceDN w:val="0"/>
            <w:adjustRightInd w:val="0"/>
            <w:spacing w:line="223" w:lineRule="auto"/>
            <w:ind w:left="450"/>
            <w:rPr>
              <w:rFonts w:cs="Times New Roman"/>
              <w:b/>
              <w:bCs/>
            </w:rPr>
          </w:pPr>
          <w:r w:rsidRPr="00984BEE">
            <w:rPr>
              <w:rFonts w:cs="Times New Roman"/>
              <w:b/>
              <w:bCs/>
            </w:rPr>
            <w:t xml:space="preserve">Program Description. </w:t>
          </w:r>
          <w:r w:rsidRPr="00984BEE">
            <w:rPr>
              <w:rFonts w:cs="Times New Roman"/>
              <w:bCs/>
            </w:rPr>
            <w:t>This section shall address:</w:t>
          </w:r>
          <w:r w:rsidRPr="00984BEE">
            <w:rPr>
              <w:rFonts w:cs="Times New Roman"/>
              <w:b/>
              <w:bCs/>
            </w:rPr>
            <w:t xml:space="preserve"> </w:t>
          </w:r>
        </w:p>
        <w:p w:rsidR="00F83EE1" w:rsidRPr="00984BEE" w:rsidRDefault="00F83EE1" w:rsidP="00F83EE1">
          <w:pPr>
            <w:widowControl w:val="0"/>
            <w:autoSpaceDE w:val="0"/>
            <w:autoSpaceDN w:val="0"/>
            <w:adjustRightInd w:val="0"/>
            <w:spacing w:line="223" w:lineRule="auto"/>
            <w:rPr>
              <w:rFonts w:asciiTheme="minorHAnsi" w:hAnsiTheme="minorHAnsi"/>
              <w:b/>
              <w:bCs/>
            </w:rPr>
          </w:pPr>
        </w:p>
        <w:p w:rsidR="00F83EE1" w:rsidRPr="00984BEE" w:rsidRDefault="00F83EE1" w:rsidP="00B02632">
          <w:pPr>
            <w:pStyle w:val="ListParagraph"/>
            <w:widowControl w:val="0"/>
            <w:numPr>
              <w:ilvl w:val="0"/>
              <w:numId w:val="14"/>
            </w:numPr>
            <w:autoSpaceDE w:val="0"/>
            <w:autoSpaceDN w:val="0"/>
            <w:adjustRightInd w:val="0"/>
            <w:spacing w:line="223" w:lineRule="auto"/>
            <w:rPr>
              <w:rFonts w:cs="Times New Roman"/>
              <w:b/>
              <w:bCs/>
            </w:rPr>
          </w:pPr>
          <w:r w:rsidRPr="00984BEE">
            <w:rPr>
              <w:rFonts w:cs="Times New Roman"/>
              <w:b/>
              <w:bCs/>
            </w:rPr>
            <w:t xml:space="preserve">Program Design. </w:t>
          </w:r>
          <w:r w:rsidR="00DB0606" w:rsidRPr="00DB0606">
            <w:rPr>
              <w:rFonts w:cs="Times New Roman"/>
              <w:bCs/>
            </w:rPr>
            <w:t>Establish</w:t>
          </w:r>
          <w:r w:rsidR="00DB0606" w:rsidRPr="00F85C4D">
            <w:rPr>
              <w:rFonts w:cs="Times New Roman"/>
              <w:bCs/>
            </w:rPr>
            <w:t xml:space="preserve"> the population to be served by this project, including a clear definition of eligibility for project applicants.</w:t>
          </w:r>
          <w:r w:rsidR="00DB0606">
            <w:rPr>
              <w:rFonts w:cs="Times New Roman"/>
              <w:b/>
              <w:bCs/>
            </w:rPr>
            <w:t xml:space="preserve"> </w:t>
          </w:r>
          <w:r w:rsidRPr="00984BEE">
            <w:rPr>
              <w:rFonts w:cs="Times New Roman"/>
              <w:bCs/>
            </w:rPr>
            <w:t xml:space="preserve">Describe how the housing and </w:t>
          </w:r>
          <w:r w:rsidRPr="00984BEE">
            <w:rPr>
              <w:color w:val="000000" w:themeColor="text1"/>
            </w:rPr>
            <w:t>supportive services that will be provided through the project, including the type, scale, and location of supportive services and the mode of transportation to those services.</w:t>
          </w:r>
          <w:r w:rsidR="00C871FF" w:rsidRPr="00984BEE">
            <w:rPr>
              <w:color w:val="000000" w:themeColor="text1"/>
            </w:rPr>
            <w:t xml:space="preserve"> Explain how the program design will be made accessible and appropriate for unaccompanied youth </w:t>
          </w:r>
          <w:r w:rsidR="00C871FF" w:rsidRPr="00984BEE">
            <w:rPr>
              <w:color w:val="000000" w:themeColor="text1"/>
            </w:rPr>
            <w:lastRenderedPageBreak/>
            <w:t>experiencing homelessness</w:t>
          </w:r>
          <w:r w:rsidR="00543C26" w:rsidRPr="00984BEE">
            <w:rPr>
              <w:color w:val="000000" w:themeColor="text1"/>
            </w:rPr>
            <w:t xml:space="preserve">. </w:t>
          </w:r>
          <w:r w:rsidR="004463BF" w:rsidRPr="00984BEE">
            <w:rPr>
              <w:color w:val="000000" w:themeColor="text1"/>
            </w:rPr>
            <w:t>Describe any linkages to other services or agencies that will support program implementation and service delivery.</w:t>
          </w:r>
          <w:r w:rsidR="004463BF" w:rsidRPr="00984BEE">
            <w:rPr>
              <w:color w:val="000000" w:themeColor="text1"/>
              <w:sz w:val="20"/>
            </w:rPr>
            <w:t xml:space="preserve"> </w:t>
          </w:r>
        </w:p>
        <w:p w:rsidR="00FF0451" w:rsidRPr="00984BEE" w:rsidRDefault="00FF0451" w:rsidP="00FF0451">
          <w:pPr>
            <w:pStyle w:val="ListParagraph"/>
            <w:widowControl w:val="0"/>
            <w:autoSpaceDE w:val="0"/>
            <w:autoSpaceDN w:val="0"/>
            <w:adjustRightInd w:val="0"/>
            <w:spacing w:line="223" w:lineRule="auto"/>
            <w:rPr>
              <w:rFonts w:cs="Times New Roman"/>
              <w:b/>
              <w:bCs/>
            </w:rPr>
          </w:pPr>
        </w:p>
        <w:p w:rsidR="00543C26" w:rsidRPr="00984BEE" w:rsidRDefault="00543C26" w:rsidP="00B02632">
          <w:pPr>
            <w:pStyle w:val="ListParagraph"/>
            <w:widowControl w:val="0"/>
            <w:numPr>
              <w:ilvl w:val="0"/>
              <w:numId w:val="14"/>
            </w:numPr>
            <w:autoSpaceDE w:val="0"/>
            <w:autoSpaceDN w:val="0"/>
            <w:adjustRightInd w:val="0"/>
            <w:spacing w:line="223" w:lineRule="auto"/>
            <w:rPr>
              <w:rFonts w:cs="Times New Roman"/>
              <w:b/>
              <w:bCs/>
            </w:rPr>
          </w:pPr>
          <w:r w:rsidRPr="00984BEE">
            <w:rPr>
              <w:rFonts w:cs="Times New Roman"/>
              <w:b/>
              <w:bCs/>
            </w:rPr>
            <w:t xml:space="preserve">Supportive Services. </w:t>
          </w:r>
          <w:r w:rsidR="00FF0451" w:rsidRPr="00984BEE">
            <w:rPr>
              <w:rFonts w:cs="Times New Roman"/>
              <w:bCs/>
            </w:rPr>
            <w:t xml:space="preserve">Described the range of </w:t>
          </w:r>
          <w:r w:rsidR="00FF0451" w:rsidRPr="00984BEE">
            <w:rPr>
              <w:color w:val="000000" w:themeColor="text1"/>
            </w:rPr>
            <w:t xml:space="preserve">supportive services for youth, which may </w:t>
          </w:r>
          <w:r w:rsidR="00E11A6E" w:rsidRPr="00984BEE">
            <w:rPr>
              <w:color w:val="000000" w:themeColor="text1"/>
            </w:rPr>
            <w:t xml:space="preserve">include, but are not limited to, </w:t>
          </w:r>
          <w:r w:rsidR="00FF0451" w:rsidRPr="00984BEE">
            <w:rPr>
              <w:color w:val="000000" w:themeColor="text1"/>
            </w:rPr>
            <w:t xml:space="preserve">independent living skills (such as managing a budget, preparing meals, and understanding tenant rights and responsibilities) and access to education and employment services, that will be included in the </w:t>
          </w:r>
          <w:r w:rsidR="00FF0451" w:rsidRPr="00984BEE">
            <w:rPr>
              <w:rFonts w:cs="Times New Roman"/>
              <w:bCs/>
            </w:rPr>
            <w:t xml:space="preserve">program design. </w:t>
          </w:r>
          <w:r w:rsidR="004463BF" w:rsidRPr="00984BEE">
            <w:rPr>
              <w:rFonts w:cs="Times New Roman"/>
              <w:bCs/>
            </w:rPr>
            <w:t xml:space="preserve">Describe how, </w:t>
          </w:r>
          <w:r w:rsidR="004463BF" w:rsidRPr="00984BEE">
            <w:rPr>
              <w:rFonts w:cs="Times New Roman"/>
              <w:color w:val="000000" w:themeColor="text1"/>
            </w:rPr>
            <w:t>directly or through linkages, mental health and substance abuse services will be made available to clients.</w:t>
          </w:r>
        </w:p>
        <w:p w:rsidR="006453BF" w:rsidRPr="00984BEE" w:rsidRDefault="006453BF" w:rsidP="006453BF">
          <w:pPr>
            <w:widowControl w:val="0"/>
            <w:autoSpaceDE w:val="0"/>
            <w:autoSpaceDN w:val="0"/>
            <w:adjustRightInd w:val="0"/>
            <w:spacing w:line="223" w:lineRule="auto"/>
            <w:rPr>
              <w:rFonts w:asciiTheme="minorHAnsi" w:hAnsiTheme="minorHAnsi"/>
              <w:b/>
              <w:bCs/>
            </w:rPr>
          </w:pPr>
        </w:p>
        <w:p w:rsidR="00CC0684" w:rsidRPr="00984BEE" w:rsidRDefault="006453BF" w:rsidP="00B02632">
          <w:pPr>
            <w:pStyle w:val="ListParagraph"/>
            <w:widowControl w:val="0"/>
            <w:numPr>
              <w:ilvl w:val="0"/>
              <w:numId w:val="14"/>
            </w:numPr>
            <w:autoSpaceDE w:val="0"/>
            <w:autoSpaceDN w:val="0"/>
            <w:adjustRightInd w:val="0"/>
            <w:spacing w:line="223" w:lineRule="auto"/>
            <w:rPr>
              <w:rFonts w:cs="Times New Roman"/>
              <w:b/>
              <w:bCs/>
            </w:rPr>
          </w:pPr>
          <w:r w:rsidRPr="00984BEE">
            <w:rPr>
              <w:rFonts w:cs="Times New Roman"/>
              <w:b/>
              <w:bCs/>
            </w:rPr>
            <w:t xml:space="preserve">Mainstream Resources. </w:t>
          </w:r>
          <w:r w:rsidRPr="00984BEE">
            <w:rPr>
              <w:rFonts w:cs="Times New Roman"/>
              <w:bCs/>
            </w:rPr>
            <w:t xml:space="preserve">Describe the project’s plan to connect youth to mainstream resources, such as </w:t>
          </w:r>
          <w:r w:rsidRPr="00984BEE">
            <w:rPr>
              <w:color w:val="000000" w:themeColor="text1"/>
            </w:rPr>
            <w:t>health, social, and employment programs for which they are eligible. This should include a description of how the project will screen for eligibility for mainstream resources</w:t>
          </w:r>
          <w:r w:rsidR="00CC0684" w:rsidRPr="00984BEE">
            <w:rPr>
              <w:color w:val="000000" w:themeColor="text1"/>
            </w:rPr>
            <w:t xml:space="preserve">, plans to coordinate with mainstream systems and resources to make referrals, and staff training on mainstream resources for youth. </w:t>
          </w:r>
        </w:p>
        <w:p w:rsidR="00CC0684" w:rsidRPr="00984BEE" w:rsidRDefault="00CC0684" w:rsidP="00CC0684">
          <w:pPr>
            <w:pStyle w:val="ListParagraph"/>
            <w:widowControl w:val="0"/>
            <w:autoSpaceDE w:val="0"/>
            <w:autoSpaceDN w:val="0"/>
            <w:adjustRightInd w:val="0"/>
            <w:spacing w:line="223" w:lineRule="auto"/>
            <w:rPr>
              <w:rFonts w:cs="Times New Roman"/>
              <w:b/>
              <w:bCs/>
            </w:rPr>
          </w:pPr>
        </w:p>
        <w:p w:rsidR="00D965F0" w:rsidRPr="00984BEE" w:rsidRDefault="00D965F0" w:rsidP="00B02632">
          <w:pPr>
            <w:pStyle w:val="ListParagraph"/>
            <w:widowControl w:val="0"/>
            <w:numPr>
              <w:ilvl w:val="0"/>
              <w:numId w:val="1"/>
            </w:numPr>
            <w:autoSpaceDE w:val="0"/>
            <w:autoSpaceDN w:val="0"/>
            <w:adjustRightInd w:val="0"/>
            <w:spacing w:line="223" w:lineRule="auto"/>
            <w:rPr>
              <w:rFonts w:cs="Times New Roman"/>
              <w:bCs/>
            </w:rPr>
          </w:pPr>
          <w:r w:rsidRPr="00984BEE">
            <w:rPr>
              <w:rFonts w:cs="Times New Roman"/>
              <w:b/>
              <w:bCs/>
            </w:rPr>
            <w:t xml:space="preserve">Youth </w:t>
          </w:r>
          <w:r w:rsidR="00925284" w:rsidRPr="00984BEE">
            <w:rPr>
              <w:rFonts w:cs="Times New Roman"/>
              <w:b/>
              <w:bCs/>
            </w:rPr>
            <w:t xml:space="preserve">Involvement and Leadership. </w:t>
          </w:r>
          <w:r w:rsidR="00925284" w:rsidRPr="00984BEE">
            <w:rPr>
              <w:rFonts w:cs="Times New Roman"/>
              <w:bCs/>
            </w:rPr>
            <w:t xml:space="preserve">Describe youth involvement in planning and designing the proposed project, as well as the </w:t>
          </w:r>
          <w:r w:rsidR="0015115C" w:rsidRPr="00984BEE">
            <w:rPr>
              <w:rFonts w:cs="Times New Roman"/>
              <w:bCs/>
            </w:rPr>
            <w:t>organization’s</w:t>
          </w:r>
          <w:r w:rsidR="00925284" w:rsidRPr="00984BEE">
            <w:rPr>
              <w:rFonts w:cs="Times New Roman"/>
              <w:bCs/>
            </w:rPr>
            <w:t xml:space="preserve"> plan for active involvement and leadership among youth in the project</w:t>
          </w:r>
          <w:r w:rsidR="006453BF" w:rsidRPr="00984BEE">
            <w:rPr>
              <w:rFonts w:cs="Times New Roman"/>
              <w:bCs/>
            </w:rPr>
            <w:t>’</w:t>
          </w:r>
          <w:r w:rsidR="00925284" w:rsidRPr="00984BEE">
            <w:rPr>
              <w:rFonts w:cs="Times New Roman"/>
              <w:bCs/>
            </w:rPr>
            <w:t>s implementatio</w:t>
          </w:r>
          <w:r w:rsidR="006731F6" w:rsidRPr="00984BEE">
            <w:rPr>
              <w:rFonts w:cs="Times New Roman"/>
              <w:bCs/>
            </w:rPr>
            <w:t>n</w:t>
          </w:r>
          <w:r w:rsidR="004463BF" w:rsidRPr="00984BEE">
            <w:rPr>
              <w:rFonts w:cs="Times New Roman"/>
              <w:bCs/>
            </w:rPr>
            <w:t>,</w:t>
          </w:r>
          <w:r w:rsidR="006731F6" w:rsidRPr="00984BEE">
            <w:rPr>
              <w:rFonts w:cs="Times New Roman"/>
              <w:bCs/>
            </w:rPr>
            <w:t xml:space="preserve"> including employment opportunities</w:t>
          </w:r>
          <w:r w:rsidR="004463BF" w:rsidRPr="00984BEE">
            <w:rPr>
              <w:rFonts w:cs="Times New Roman"/>
              <w:bCs/>
            </w:rPr>
            <w:t xml:space="preserve"> and </w:t>
          </w:r>
          <w:r w:rsidR="004463BF" w:rsidRPr="00984BEE">
            <w:rPr>
              <w:color w:val="000000" w:themeColor="text1"/>
            </w:rPr>
            <w:t>youth voice in the staff hiring process.</w:t>
          </w:r>
          <w:r w:rsidR="006731F6" w:rsidRPr="00984BEE">
            <w:rPr>
              <w:rFonts w:cs="Times New Roman"/>
              <w:bCs/>
            </w:rPr>
            <w:t xml:space="preserve"> </w:t>
          </w:r>
          <w:r w:rsidR="00925284" w:rsidRPr="00984BEE">
            <w:rPr>
              <w:rFonts w:cs="Times New Roman"/>
              <w:bCs/>
            </w:rPr>
            <w:t xml:space="preserve"> </w:t>
          </w:r>
          <w:r w:rsidRPr="00984BEE">
            <w:rPr>
              <w:rFonts w:cs="Times New Roman"/>
              <w:bCs/>
            </w:rPr>
            <w:t xml:space="preserve"> </w:t>
          </w:r>
        </w:p>
        <w:p w:rsidR="009B2A13" w:rsidRPr="00984BEE" w:rsidRDefault="009B2A13" w:rsidP="009B2A13">
          <w:pPr>
            <w:widowControl w:val="0"/>
            <w:autoSpaceDE w:val="0"/>
            <w:autoSpaceDN w:val="0"/>
            <w:adjustRightInd w:val="0"/>
            <w:spacing w:line="223" w:lineRule="auto"/>
            <w:rPr>
              <w:rFonts w:asciiTheme="minorHAnsi" w:hAnsiTheme="minorHAnsi"/>
              <w:b/>
              <w:bCs/>
            </w:rPr>
          </w:pPr>
        </w:p>
        <w:p w:rsidR="009B2A13" w:rsidRPr="00984BEE" w:rsidRDefault="009B2A13" w:rsidP="00B02632">
          <w:pPr>
            <w:pStyle w:val="ListParagraph"/>
            <w:widowControl w:val="0"/>
            <w:numPr>
              <w:ilvl w:val="0"/>
              <w:numId w:val="1"/>
            </w:numPr>
            <w:autoSpaceDE w:val="0"/>
            <w:autoSpaceDN w:val="0"/>
            <w:adjustRightInd w:val="0"/>
            <w:spacing w:line="223" w:lineRule="auto"/>
            <w:rPr>
              <w:rFonts w:cs="Times New Roman"/>
              <w:b/>
              <w:bCs/>
            </w:rPr>
          </w:pPr>
          <w:r w:rsidRPr="00984BEE">
            <w:rPr>
              <w:rFonts w:cs="Times New Roman"/>
              <w:b/>
              <w:bCs/>
            </w:rPr>
            <w:t xml:space="preserve">Populations of Focus. </w:t>
          </w:r>
          <w:r w:rsidRPr="00984BEE">
            <w:rPr>
              <w:rFonts w:cs="Times New Roman"/>
              <w:bCs/>
            </w:rPr>
            <w:t xml:space="preserve">Describe how the project will serve </w:t>
          </w:r>
          <w:r w:rsidRPr="00984BEE">
            <w:rPr>
              <w:color w:val="000000" w:themeColor="text1"/>
            </w:rPr>
            <w:t xml:space="preserve">vulnerable and often overrepresented youth experiencing homelessness in San Francisco, including </w:t>
          </w:r>
          <w:r w:rsidR="006731F6" w:rsidRPr="00984BEE">
            <w:rPr>
              <w:color w:val="000000" w:themeColor="text1"/>
            </w:rPr>
            <w:t xml:space="preserve">youth of color, </w:t>
          </w:r>
          <w:r w:rsidRPr="00984BEE">
            <w:rPr>
              <w:color w:val="000000" w:themeColor="text1"/>
            </w:rPr>
            <w:t>lesbian, gay, bisexual, transgender, and questioning (LGBTQ) youth;</w:t>
          </w:r>
          <w:r w:rsidRPr="00984BEE">
            <w:rPr>
              <w:color w:val="000000" w:themeColor="text1"/>
              <w:spacing w:val="-6"/>
            </w:rPr>
            <w:t xml:space="preserve"> </w:t>
          </w:r>
          <w:r w:rsidRPr="00984BEE">
            <w:rPr>
              <w:color w:val="000000" w:themeColor="text1"/>
            </w:rPr>
            <w:t>pregnant and parenting youth; youth who have had involvement with juvenile justice and foster care systems; and victims</w:t>
          </w:r>
          <w:r w:rsidRPr="00984BEE">
            <w:rPr>
              <w:color w:val="000000" w:themeColor="text1"/>
              <w:spacing w:val="-10"/>
            </w:rPr>
            <w:t xml:space="preserve"> </w:t>
          </w:r>
          <w:r w:rsidRPr="00984BEE">
            <w:rPr>
              <w:color w:val="000000" w:themeColor="text1"/>
            </w:rPr>
            <w:t xml:space="preserve">of sexual trafficking and exploitation. </w:t>
          </w:r>
          <w:r w:rsidR="00462393" w:rsidRPr="00984BEE">
            <w:rPr>
              <w:color w:val="000000" w:themeColor="text1"/>
            </w:rPr>
            <w:t xml:space="preserve">This should include how considerations for populations of focus will be incorporated into the project’s identification methods, infrastructure considerations, housing and/or service-delivery. </w:t>
          </w:r>
        </w:p>
        <w:p w:rsidR="005F634F" w:rsidRPr="00984BEE" w:rsidRDefault="005F634F" w:rsidP="005F634F">
          <w:pPr>
            <w:widowControl w:val="0"/>
            <w:autoSpaceDE w:val="0"/>
            <w:autoSpaceDN w:val="0"/>
            <w:adjustRightInd w:val="0"/>
            <w:spacing w:line="55" w:lineRule="exact"/>
            <w:ind w:left="720" w:hanging="360"/>
            <w:rPr>
              <w:rFonts w:asciiTheme="minorHAnsi" w:hAnsiTheme="minorHAnsi"/>
              <w:b/>
              <w:bCs/>
            </w:rPr>
          </w:pPr>
        </w:p>
        <w:p w:rsidR="005F634F" w:rsidRPr="00984BEE" w:rsidRDefault="005F634F" w:rsidP="005F634F">
          <w:pPr>
            <w:widowControl w:val="0"/>
            <w:autoSpaceDE w:val="0"/>
            <w:autoSpaceDN w:val="0"/>
            <w:adjustRightInd w:val="0"/>
            <w:spacing w:line="237" w:lineRule="auto"/>
            <w:ind w:left="720" w:hanging="360"/>
            <w:rPr>
              <w:rFonts w:asciiTheme="minorHAnsi" w:hAnsiTheme="minorHAnsi"/>
              <w:b/>
              <w:bCs/>
            </w:rPr>
          </w:pPr>
        </w:p>
        <w:p w:rsidR="005F634F" w:rsidRPr="00984BEE" w:rsidRDefault="00925284" w:rsidP="00B02632">
          <w:pPr>
            <w:pStyle w:val="ListParagraph"/>
            <w:widowControl w:val="0"/>
            <w:numPr>
              <w:ilvl w:val="0"/>
              <w:numId w:val="1"/>
            </w:numPr>
            <w:autoSpaceDE w:val="0"/>
            <w:autoSpaceDN w:val="0"/>
            <w:adjustRightInd w:val="0"/>
            <w:spacing w:line="237" w:lineRule="auto"/>
            <w:rPr>
              <w:rFonts w:cs="Times New Roman"/>
              <w:b/>
              <w:bCs/>
            </w:rPr>
          </w:pPr>
          <w:r w:rsidRPr="00984BEE">
            <w:rPr>
              <w:rFonts w:cs="Times New Roman"/>
              <w:b/>
              <w:bCs/>
            </w:rPr>
            <w:t>Cultural Competency</w:t>
          </w:r>
          <w:r w:rsidR="005F634F" w:rsidRPr="00984BEE">
            <w:rPr>
              <w:rFonts w:cs="Times New Roman"/>
              <w:b/>
              <w:bCs/>
            </w:rPr>
            <w:t xml:space="preserve">.  </w:t>
          </w:r>
          <w:r w:rsidR="005F634F" w:rsidRPr="00984BEE">
            <w:rPr>
              <w:rFonts w:cs="Times New Roman"/>
            </w:rPr>
            <w:t xml:space="preserve">Describe your </w:t>
          </w:r>
          <w:r w:rsidR="0015115C" w:rsidRPr="00984BEE">
            <w:rPr>
              <w:rFonts w:cs="Times New Roman"/>
            </w:rPr>
            <w:t>organization</w:t>
          </w:r>
          <w:r w:rsidR="005F634F" w:rsidRPr="00984BEE">
            <w:rPr>
              <w:rFonts w:cs="Times New Roman"/>
            </w:rPr>
            <w:t xml:space="preserve">’s </w:t>
          </w:r>
          <w:r w:rsidR="00091261" w:rsidRPr="00984BEE">
            <w:rPr>
              <w:rFonts w:cs="Times New Roman"/>
            </w:rPr>
            <w:t xml:space="preserve">methods of ensuring </w:t>
          </w:r>
          <w:r w:rsidR="005F634F" w:rsidRPr="00984BEE">
            <w:rPr>
              <w:rFonts w:cs="Times New Roman"/>
            </w:rPr>
            <w:t>cultural competence</w:t>
          </w:r>
          <w:r w:rsidR="00091261" w:rsidRPr="00984BEE">
            <w:rPr>
              <w:rFonts w:cs="Times New Roman"/>
            </w:rPr>
            <w:t xml:space="preserve"> at all levels of the organization</w:t>
          </w:r>
          <w:r w:rsidR="005F634F" w:rsidRPr="00984BEE">
            <w:rPr>
              <w:rFonts w:cs="Times New Roman"/>
            </w:rPr>
            <w:t xml:space="preserve">. </w:t>
          </w:r>
          <w:r w:rsidR="00091261" w:rsidRPr="00984BEE">
            <w:rPr>
              <w:rFonts w:cs="Times New Roman"/>
            </w:rPr>
            <w:t xml:space="preserve">Address </w:t>
          </w:r>
          <w:r w:rsidR="005F634F" w:rsidRPr="00984BEE">
            <w:rPr>
              <w:rFonts w:cs="Times New Roman"/>
            </w:rPr>
            <w:t>experience serving with cultural sensitivity people who are racially, ethnically and religiously diverse; who speak languages other than English; who have a range of physical an</w:t>
          </w:r>
          <w:r w:rsidRPr="00984BEE">
            <w:rPr>
              <w:rFonts w:cs="Times New Roman"/>
            </w:rPr>
            <w:t>d mental disabilities; who are l</w:t>
          </w:r>
          <w:r w:rsidR="005F634F" w:rsidRPr="00984BEE">
            <w:rPr>
              <w:rFonts w:cs="Times New Roman"/>
            </w:rPr>
            <w:t>esbian</w:t>
          </w:r>
          <w:r w:rsidRPr="00984BEE">
            <w:rPr>
              <w:rFonts w:cs="Times New Roman"/>
            </w:rPr>
            <w:t>, gay, bisexual or t</w:t>
          </w:r>
          <w:r w:rsidR="00D965F0" w:rsidRPr="00984BEE">
            <w:rPr>
              <w:rFonts w:cs="Times New Roman"/>
            </w:rPr>
            <w:t>ransgender</w:t>
          </w:r>
          <w:r w:rsidR="005F634F" w:rsidRPr="00984BEE">
            <w:rPr>
              <w:rFonts w:cs="Times New Roman"/>
            </w:rPr>
            <w:t xml:space="preserve">; and who are extremely low-income. Describe the diversity of your board and staff, your </w:t>
          </w:r>
          <w:r w:rsidR="0015115C" w:rsidRPr="00984BEE">
            <w:rPr>
              <w:rFonts w:cs="Times New Roman"/>
            </w:rPr>
            <w:t>organization</w:t>
          </w:r>
          <w:r w:rsidR="005F634F" w:rsidRPr="00984BEE">
            <w:rPr>
              <w:rFonts w:cs="Times New Roman"/>
            </w:rPr>
            <w:t xml:space="preserve">’s non-discrimination policies, and how you ensure that your staff meets the needs of clients with sensitivity toward clients’ varied cultural and life experiences. </w:t>
          </w:r>
        </w:p>
        <w:p w:rsidR="005F634F" w:rsidRPr="00984BEE" w:rsidRDefault="005F634F" w:rsidP="005F634F">
          <w:pPr>
            <w:widowControl w:val="0"/>
            <w:autoSpaceDE w:val="0"/>
            <w:autoSpaceDN w:val="0"/>
            <w:adjustRightInd w:val="0"/>
            <w:spacing w:line="53" w:lineRule="exact"/>
            <w:ind w:left="720" w:hanging="360"/>
            <w:rPr>
              <w:rFonts w:asciiTheme="minorHAnsi" w:hAnsiTheme="minorHAnsi"/>
              <w:b/>
              <w:bCs/>
            </w:rPr>
          </w:pPr>
        </w:p>
        <w:p w:rsidR="005F634F" w:rsidRPr="00984BEE" w:rsidRDefault="005F634F" w:rsidP="005F634F">
          <w:pPr>
            <w:widowControl w:val="0"/>
            <w:autoSpaceDE w:val="0"/>
            <w:autoSpaceDN w:val="0"/>
            <w:adjustRightInd w:val="0"/>
            <w:spacing w:line="225" w:lineRule="auto"/>
            <w:ind w:left="720" w:hanging="360"/>
            <w:rPr>
              <w:rFonts w:asciiTheme="minorHAnsi" w:hAnsiTheme="minorHAnsi"/>
              <w:b/>
              <w:bCs/>
            </w:rPr>
          </w:pPr>
        </w:p>
        <w:p w:rsidR="0046790E" w:rsidRPr="00984BEE" w:rsidRDefault="005F634F" w:rsidP="0046790E">
          <w:pPr>
            <w:pStyle w:val="CommentText"/>
            <w:numPr>
              <w:ilvl w:val="0"/>
              <w:numId w:val="1"/>
            </w:numPr>
          </w:pPr>
          <w:r w:rsidRPr="00984BEE">
            <w:rPr>
              <w:rFonts w:cs="Times New Roman"/>
              <w:b/>
              <w:bCs/>
            </w:rPr>
            <w:t>Housing First Approach</w:t>
          </w:r>
          <w:r w:rsidR="00925284" w:rsidRPr="00984BEE">
            <w:rPr>
              <w:rFonts w:cs="Times New Roman"/>
              <w:b/>
              <w:bCs/>
            </w:rPr>
            <w:t xml:space="preserve">. </w:t>
          </w:r>
          <w:r w:rsidRPr="00984BEE">
            <w:rPr>
              <w:rFonts w:cs="Times New Roman"/>
            </w:rPr>
            <w:t>Describe how you will u</w:t>
          </w:r>
          <w:r w:rsidR="00091261" w:rsidRPr="00984BEE">
            <w:rPr>
              <w:rFonts w:cs="Times New Roman"/>
            </w:rPr>
            <w:t>se</w:t>
          </w:r>
          <w:r w:rsidRPr="00984BEE">
            <w:rPr>
              <w:rFonts w:cs="Times New Roman"/>
            </w:rPr>
            <w:t xml:space="preserve"> a “Housing First approach” in which</w:t>
          </w:r>
          <w:r w:rsidRPr="00984BEE">
            <w:rPr>
              <w:rFonts w:cs="Times New Roman"/>
              <w:b/>
              <w:bCs/>
            </w:rPr>
            <w:t xml:space="preserve"> </w:t>
          </w:r>
          <w:r w:rsidRPr="00984BEE">
            <w:rPr>
              <w:rFonts w:cs="Times New Roman"/>
            </w:rPr>
            <w:t>assistance is offered and referrals made</w:t>
          </w:r>
          <w:r w:rsidR="00A274F7" w:rsidRPr="00984BEE">
            <w:rPr>
              <w:rFonts w:cs="Times New Roman"/>
            </w:rPr>
            <w:t xml:space="preserve">, including access to </w:t>
          </w:r>
          <w:r w:rsidR="00A274F7" w:rsidRPr="00984BEE">
            <w:t>intensive, youth-focused case management and services,</w:t>
          </w:r>
          <w:r w:rsidRPr="00984BEE">
            <w:rPr>
              <w:rFonts w:cs="Times New Roman"/>
            </w:rPr>
            <w:t xml:space="preserve"> without </w:t>
          </w:r>
          <w:r w:rsidR="00A274F7" w:rsidRPr="00984BEE">
            <w:rPr>
              <w:rFonts w:cs="Times New Roman"/>
            </w:rPr>
            <w:t>preconditions and barriers to entry such as treatment or service participation requirements</w:t>
          </w:r>
          <w:r w:rsidR="005D0E4C" w:rsidRPr="00984BEE">
            <w:t>.</w:t>
          </w:r>
        </w:p>
        <w:p w:rsidR="005F634F" w:rsidRPr="00984BEE" w:rsidRDefault="005F634F" w:rsidP="005F634F">
          <w:pPr>
            <w:widowControl w:val="0"/>
            <w:autoSpaceDE w:val="0"/>
            <w:autoSpaceDN w:val="0"/>
            <w:adjustRightInd w:val="0"/>
            <w:spacing w:line="233" w:lineRule="auto"/>
            <w:rPr>
              <w:rFonts w:asciiTheme="minorHAnsi" w:hAnsiTheme="minorHAnsi"/>
            </w:rPr>
          </w:pPr>
        </w:p>
        <w:p w:rsidR="00960893" w:rsidRPr="00984BEE" w:rsidRDefault="00925284" w:rsidP="0015139A">
          <w:pPr>
            <w:pStyle w:val="ListParagraph"/>
            <w:widowControl w:val="0"/>
            <w:numPr>
              <w:ilvl w:val="1"/>
              <w:numId w:val="3"/>
            </w:numPr>
            <w:autoSpaceDE w:val="0"/>
            <w:autoSpaceDN w:val="0"/>
            <w:adjustRightInd w:val="0"/>
            <w:spacing w:line="233" w:lineRule="auto"/>
            <w:ind w:left="450"/>
            <w:rPr>
              <w:rFonts w:cs="Times New Roman"/>
              <w:bCs/>
            </w:rPr>
          </w:pPr>
          <w:r w:rsidRPr="00984BEE">
            <w:rPr>
              <w:rFonts w:cs="Times New Roman"/>
              <w:b/>
              <w:bCs/>
            </w:rPr>
            <w:t xml:space="preserve">Alignment with HUD Principles and </w:t>
          </w:r>
          <w:r w:rsidR="009B2A13" w:rsidRPr="00984BEE">
            <w:rPr>
              <w:rFonts w:cs="Times New Roman"/>
              <w:b/>
              <w:bCs/>
            </w:rPr>
            <w:t xml:space="preserve">Prioritized Elements of </w:t>
          </w:r>
          <w:r w:rsidRPr="00984BEE">
            <w:rPr>
              <w:rFonts w:cs="Times New Roman"/>
              <w:b/>
              <w:bCs/>
            </w:rPr>
            <w:t>San Francisco’s Coordinated Community Plan</w:t>
          </w:r>
          <w:r w:rsidR="005F634F" w:rsidRPr="00984BEE">
            <w:rPr>
              <w:rFonts w:cs="Times New Roman"/>
              <w:b/>
              <w:bCs/>
            </w:rPr>
            <w:t xml:space="preserve">.  </w:t>
          </w:r>
          <w:r w:rsidRPr="00984BEE">
            <w:rPr>
              <w:rFonts w:cs="Times New Roman"/>
              <w:bCs/>
            </w:rPr>
            <w:t xml:space="preserve">Identify how this project will align with the HUD principles laid out in the </w:t>
          </w:r>
          <w:r w:rsidRPr="00984BEE">
            <w:rPr>
              <w:rFonts w:cs="Times New Roman"/>
              <w:bCs/>
            </w:rPr>
            <w:lastRenderedPageBreak/>
            <w:t xml:space="preserve">YHDP NOFA and with the shared vision, goals, objectives, and action steps of the San Francisco Coordinated Community Plan to End Youth Homelessness. </w:t>
          </w:r>
          <w:r w:rsidR="00506972" w:rsidRPr="00984BEE">
            <w:rPr>
              <w:rFonts w:cs="Times New Roman"/>
              <w:bCs/>
            </w:rPr>
            <w:t xml:space="preserve">HUD principles that should be addressed by </w:t>
          </w:r>
          <w:r w:rsidR="0015139A" w:rsidRPr="00984BEE">
            <w:rPr>
              <w:rFonts w:cs="Times New Roman"/>
              <w:bCs/>
            </w:rPr>
            <w:t xml:space="preserve">the </w:t>
          </w:r>
          <w:r w:rsidR="00506972" w:rsidRPr="00984BEE">
            <w:rPr>
              <w:rFonts w:cs="Times New Roman"/>
              <w:bCs/>
            </w:rPr>
            <w:t>applicant</w:t>
          </w:r>
          <w:r w:rsidR="0015139A" w:rsidRPr="00984BEE">
            <w:rPr>
              <w:rFonts w:cs="Times New Roman"/>
              <w:bCs/>
            </w:rPr>
            <w:t xml:space="preserve"> in this section</w:t>
          </w:r>
          <w:r w:rsidR="00506972" w:rsidRPr="00984BEE">
            <w:rPr>
              <w:rFonts w:cs="Times New Roman"/>
              <w:bCs/>
            </w:rPr>
            <w:t xml:space="preserve"> include</w:t>
          </w:r>
          <w:r w:rsidR="00960893" w:rsidRPr="00984BEE">
            <w:rPr>
              <w:rFonts w:cs="Times New Roman"/>
              <w:bCs/>
            </w:rPr>
            <w:t>:</w:t>
          </w:r>
        </w:p>
        <w:p w:rsidR="00960893" w:rsidRPr="00984BEE" w:rsidRDefault="00960893" w:rsidP="005F634F">
          <w:pPr>
            <w:widowControl w:val="0"/>
            <w:autoSpaceDE w:val="0"/>
            <w:autoSpaceDN w:val="0"/>
            <w:adjustRightInd w:val="0"/>
            <w:spacing w:line="233" w:lineRule="auto"/>
            <w:rPr>
              <w:rFonts w:asciiTheme="minorHAnsi" w:hAnsiTheme="minorHAnsi"/>
              <w:bCs/>
            </w:rPr>
          </w:pPr>
        </w:p>
        <w:p w:rsidR="00F009C6" w:rsidRPr="00984BEE" w:rsidRDefault="00F009C6" w:rsidP="00F009C6">
          <w:pPr>
            <w:pStyle w:val="ListParagraph"/>
            <w:numPr>
              <w:ilvl w:val="0"/>
              <w:numId w:val="37"/>
            </w:numPr>
          </w:pPr>
          <w:r w:rsidRPr="00984BEE">
            <w:rPr>
              <w:b/>
            </w:rPr>
            <w:t>USICH Four Core Outcomes</w:t>
          </w:r>
          <w:r w:rsidR="00BB6B2D">
            <w:rPr>
              <w:b/>
            </w:rPr>
            <w:t>.</w:t>
          </w:r>
          <w:r w:rsidRPr="00984BEE">
            <w:t xml:space="preserve"> Program demonstrates a commitment to the principles of the USICH Youth Framework to End Youth Homelessness published in 2012 and to its four core outcomes:</w:t>
          </w:r>
        </w:p>
        <w:p w:rsidR="00F009C6" w:rsidRPr="00984BEE" w:rsidRDefault="00F009C6" w:rsidP="00F009C6">
          <w:pPr>
            <w:pStyle w:val="ListParagraph"/>
            <w:numPr>
              <w:ilvl w:val="0"/>
              <w:numId w:val="38"/>
            </w:numPr>
          </w:pPr>
          <w:r w:rsidRPr="00984BEE">
            <w:rPr>
              <w:b/>
            </w:rPr>
            <w:t xml:space="preserve">Stable housing </w:t>
          </w:r>
          <w:r w:rsidRPr="00984BEE">
            <w:t>includes a safe and reliable place to call home;</w:t>
          </w:r>
        </w:p>
        <w:p w:rsidR="00F009C6" w:rsidRPr="00984BEE" w:rsidRDefault="00F009C6" w:rsidP="00F009C6">
          <w:pPr>
            <w:pStyle w:val="ListParagraph"/>
            <w:numPr>
              <w:ilvl w:val="0"/>
              <w:numId w:val="38"/>
            </w:numPr>
          </w:pPr>
          <w:r w:rsidRPr="00984BEE">
            <w:rPr>
              <w:b/>
            </w:rPr>
            <w:t>Permanent connections</w:t>
          </w:r>
          <w:r w:rsidRPr="00984BEE">
            <w:t xml:space="preserve"> include</w:t>
          </w:r>
          <w:r w:rsidR="004B5222" w:rsidRPr="00984BEE">
            <w:t>s</w:t>
          </w:r>
          <w:r w:rsidRPr="00984BEE">
            <w:t xml:space="preserve"> ongoing attachments to families, communities, schools, and other positive social networks;</w:t>
          </w:r>
        </w:p>
        <w:p w:rsidR="00F009C6" w:rsidRPr="00984BEE" w:rsidRDefault="00F009C6" w:rsidP="00F009C6">
          <w:pPr>
            <w:pStyle w:val="ListParagraph"/>
            <w:numPr>
              <w:ilvl w:val="0"/>
              <w:numId w:val="38"/>
            </w:numPr>
          </w:pPr>
          <w:r w:rsidRPr="00984BEE">
            <w:rPr>
              <w:b/>
            </w:rPr>
            <w:t>Education/employment</w:t>
          </w:r>
          <w:r w:rsidRPr="00984BEE">
            <w:t xml:space="preserve"> includes high performance in and completion of educational and training activities, especially for younger youth, and starting and maintaining adequate and stable employment, particularly for older youth;</w:t>
          </w:r>
        </w:p>
        <w:p w:rsidR="00506972" w:rsidRPr="00984BEE" w:rsidRDefault="00F009C6" w:rsidP="00F009C6">
          <w:pPr>
            <w:pStyle w:val="ListParagraph"/>
            <w:numPr>
              <w:ilvl w:val="0"/>
              <w:numId w:val="38"/>
            </w:numPr>
          </w:pPr>
          <w:r w:rsidRPr="00984BEE">
            <w:rPr>
              <w:b/>
            </w:rPr>
            <w:t>Social-emotional well-being</w:t>
          </w:r>
          <w:r w:rsidRPr="00984BEE">
            <w:t xml:space="preserve"> includes the development of key competencies, attitudes, and behaviors that equip a young person to succeed across multiple domains of daily life, including school, work, relationships, and community.</w:t>
          </w:r>
        </w:p>
        <w:p w:rsidR="00F009C6" w:rsidRPr="00984BEE" w:rsidRDefault="00F009C6" w:rsidP="00F009C6">
          <w:pPr>
            <w:rPr>
              <w:rFonts w:asciiTheme="minorHAnsi" w:hAnsiTheme="minorHAnsi"/>
            </w:rPr>
          </w:pPr>
        </w:p>
        <w:p w:rsidR="00F009C6" w:rsidRPr="00984BEE" w:rsidRDefault="00F009C6" w:rsidP="00F009C6">
          <w:pPr>
            <w:pStyle w:val="ListParagraph"/>
            <w:numPr>
              <w:ilvl w:val="0"/>
              <w:numId w:val="37"/>
            </w:numPr>
          </w:pPr>
          <w:r w:rsidRPr="00984BEE">
            <w:rPr>
              <w:b/>
            </w:rPr>
            <w:t>Permanent Connection and Family Engagement</w:t>
          </w:r>
          <w:r w:rsidR="00BB6B2D">
            <w:t xml:space="preserve">. </w:t>
          </w:r>
          <w:r w:rsidRPr="00984BEE">
            <w:t>Program employs permanent connection and family engagement strategies and provides services designed to strengthen, stabilize, and/or reunify families. Potential services include family counseling, conflict resolution, parenting supports, relative or kinship caregiver resources, targeted substance abuse and mental health treatment, etc.</w:t>
          </w:r>
        </w:p>
        <w:p w:rsidR="00F009C6" w:rsidRPr="00984BEE" w:rsidRDefault="00F009C6" w:rsidP="00F009C6">
          <w:pPr>
            <w:rPr>
              <w:rFonts w:asciiTheme="minorHAnsi" w:hAnsiTheme="minorHAnsi"/>
            </w:rPr>
          </w:pPr>
        </w:p>
        <w:p w:rsidR="00F009C6" w:rsidRPr="00984BEE" w:rsidRDefault="00F009C6" w:rsidP="00F009C6">
          <w:pPr>
            <w:pStyle w:val="ListParagraph"/>
            <w:numPr>
              <w:ilvl w:val="0"/>
              <w:numId w:val="37"/>
            </w:numPr>
          </w:pPr>
          <w:r w:rsidRPr="00984BEE">
            <w:rPr>
              <w:b/>
            </w:rPr>
            <w:t>Youth Choice</w:t>
          </w:r>
          <w:r w:rsidR="00BB6B2D">
            <w:rPr>
              <w:b/>
            </w:rPr>
            <w:t>.</w:t>
          </w:r>
          <w:r w:rsidRPr="00984BEE">
            <w:t xml:space="preserve"> Program promotes youth choice in terms of the kind of housing youth need and the extent and nature of supports and services they access, and promotes presenting alternative options for youth who avoid programs with barriers like sobriety or abstinence.</w:t>
          </w:r>
        </w:p>
        <w:p w:rsidR="007F6906" w:rsidRPr="00984BEE" w:rsidRDefault="007F6906" w:rsidP="007F6906">
          <w:pPr>
            <w:rPr>
              <w:rFonts w:asciiTheme="minorHAnsi" w:hAnsiTheme="minorHAnsi"/>
            </w:rPr>
          </w:pPr>
        </w:p>
        <w:p w:rsidR="007F6906" w:rsidRPr="00984BEE" w:rsidRDefault="007F6906" w:rsidP="00F009C6">
          <w:pPr>
            <w:pStyle w:val="ListParagraph"/>
            <w:numPr>
              <w:ilvl w:val="0"/>
              <w:numId w:val="37"/>
            </w:numPr>
          </w:pPr>
          <w:r w:rsidRPr="00984BEE">
            <w:rPr>
              <w:b/>
            </w:rPr>
            <w:t>Positive Youth Development and Trauma Informed Care</w:t>
          </w:r>
          <w:r w:rsidR="00BB6B2D">
            <w:rPr>
              <w:b/>
            </w:rPr>
            <w:t>.</w:t>
          </w:r>
          <w:r w:rsidRPr="00984BEE">
            <w:t xml:space="preserve"> Projects must incorporate Positive Youth Development (PYD) and Trauma Informed Care (TIC) models of housing and service delivery.</w:t>
          </w:r>
        </w:p>
        <w:p w:rsidR="004463BF" w:rsidRPr="00984BEE" w:rsidRDefault="004463BF" w:rsidP="003E2306">
          <w:pPr>
            <w:rPr>
              <w:rFonts w:asciiTheme="minorHAnsi" w:hAnsiTheme="minorHAnsi"/>
            </w:rPr>
          </w:pPr>
        </w:p>
        <w:p w:rsidR="00F009C6" w:rsidRPr="00984BEE" w:rsidRDefault="004463BF" w:rsidP="003E2306">
          <w:pPr>
            <w:pStyle w:val="ListParagraph"/>
            <w:numPr>
              <w:ilvl w:val="0"/>
              <w:numId w:val="37"/>
            </w:numPr>
          </w:pPr>
          <w:r w:rsidRPr="00984BEE">
            <w:rPr>
              <w:b/>
            </w:rPr>
            <w:t>Social and Community Integration</w:t>
          </w:r>
          <w:r w:rsidR="00BB6B2D">
            <w:rPr>
              <w:b/>
            </w:rPr>
            <w:t>.</w:t>
          </w:r>
          <w:r w:rsidRPr="00984BEE">
            <w:t xml:space="preserve"> </w:t>
          </w:r>
          <w:r w:rsidRPr="00984BEE">
            <w:rPr>
              <w:color w:val="000000" w:themeColor="text1"/>
            </w:rPr>
            <w:t xml:space="preserve">Project promotes </w:t>
          </w:r>
          <w:r w:rsidRPr="00984BEE">
            <w:rPr>
              <w:rFonts w:eastAsia="Times New Roman" w:cs="Times New Roman"/>
            </w:rPr>
            <w:t>meaningful opportunities for community involvement, engagement and leadership for youth.</w:t>
          </w:r>
        </w:p>
        <w:p w:rsidR="00960893" w:rsidRPr="00984BEE" w:rsidRDefault="00960893" w:rsidP="005F634F">
          <w:pPr>
            <w:widowControl w:val="0"/>
            <w:autoSpaceDE w:val="0"/>
            <w:autoSpaceDN w:val="0"/>
            <w:adjustRightInd w:val="0"/>
            <w:spacing w:line="233" w:lineRule="auto"/>
            <w:rPr>
              <w:rFonts w:asciiTheme="minorHAnsi" w:hAnsiTheme="minorHAnsi"/>
              <w:bCs/>
            </w:rPr>
          </w:pPr>
        </w:p>
        <w:p w:rsidR="005F634F" w:rsidRPr="00984BEE" w:rsidRDefault="00EC60E2" w:rsidP="005F634F">
          <w:pPr>
            <w:widowControl w:val="0"/>
            <w:autoSpaceDE w:val="0"/>
            <w:autoSpaceDN w:val="0"/>
            <w:adjustRightInd w:val="0"/>
            <w:spacing w:line="233" w:lineRule="auto"/>
            <w:rPr>
              <w:rFonts w:asciiTheme="minorHAnsi" w:hAnsiTheme="minorHAnsi"/>
            </w:rPr>
          </w:pPr>
          <w:r w:rsidRPr="00984BEE">
            <w:rPr>
              <w:rFonts w:asciiTheme="minorHAnsi" w:hAnsiTheme="minorHAnsi"/>
              <w:bCs/>
            </w:rPr>
            <w:t>Applicants should also identify</w:t>
          </w:r>
          <w:r w:rsidR="00A63934" w:rsidRPr="00984BEE">
            <w:rPr>
              <w:rFonts w:asciiTheme="minorHAnsi" w:hAnsiTheme="minorHAnsi"/>
              <w:bCs/>
            </w:rPr>
            <w:t xml:space="preserve"> and discuss</w:t>
          </w:r>
          <w:r w:rsidRPr="00984BEE">
            <w:rPr>
              <w:rFonts w:asciiTheme="minorHAnsi" w:hAnsiTheme="minorHAnsi"/>
              <w:bCs/>
            </w:rPr>
            <w:t xml:space="preserve"> the prioritized </w:t>
          </w:r>
          <w:r w:rsidR="009B2A13" w:rsidRPr="00984BEE">
            <w:rPr>
              <w:rFonts w:asciiTheme="minorHAnsi" w:hAnsiTheme="minorHAnsi"/>
              <w:bCs/>
            </w:rPr>
            <w:t xml:space="preserve">innovative </w:t>
          </w:r>
          <w:r w:rsidRPr="00984BEE">
            <w:rPr>
              <w:rFonts w:asciiTheme="minorHAnsi" w:hAnsiTheme="minorHAnsi"/>
              <w:bCs/>
            </w:rPr>
            <w:t xml:space="preserve">project elements established in the Coordinated Community Plan that will be incorporated into the project, as well as any innovative project elements not listed in the Coordinated Community Plan.  </w:t>
          </w:r>
          <w:r w:rsidR="00A63934" w:rsidRPr="00984BEE">
            <w:rPr>
              <w:rFonts w:asciiTheme="minorHAnsi" w:hAnsiTheme="minorHAnsi"/>
              <w:i/>
            </w:rPr>
            <w:t xml:space="preserve">[See Appendix B for Prioritized Elements for Housing Models and Appendix C for information on the Youth Coordinated Entry System from San Francisco’s Coordinated Community Plan to Prevent and End Youth Homelessness]. </w:t>
          </w:r>
        </w:p>
        <w:p w:rsidR="005F634F" w:rsidRPr="00984BEE" w:rsidRDefault="005F634F" w:rsidP="005F634F">
          <w:pPr>
            <w:widowControl w:val="0"/>
            <w:autoSpaceDE w:val="0"/>
            <w:autoSpaceDN w:val="0"/>
            <w:adjustRightInd w:val="0"/>
            <w:spacing w:line="215" w:lineRule="auto"/>
            <w:rPr>
              <w:rFonts w:asciiTheme="minorHAnsi" w:hAnsiTheme="minorHAnsi"/>
            </w:rPr>
          </w:pPr>
        </w:p>
        <w:p w:rsidR="005F634F" w:rsidRPr="00984BEE" w:rsidRDefault="005F634F" w:rsidP="0015139A">
          <w:pPr>
            <w:pStyle w:val="ListParagraph"/>
            <w:widowControl w:val="0"/>
            <w:numPr>
              <w:ilvl w:val="1"/>
              <w:numId w:val="3"/>
            </w:numPr>
            <w:autoSpaceDE w:val="0"/>
            <w:autoSpaceDN w:val="0"/>
            <w:adjustRightInd w:val="0"/>
            <w:spacing w:line="215" w:lineRule="auto"/>
            <w:ind w:left="360"/>
            <w:rPr>
              <w:rFonts w:cs="Times New Roman"/>
            </w:rPr>
          </w:pPr>
          <w:r w:rsidRPr="00984BEE">
            <w:rPr>
              <w:rFonts w:cs="Times New Roman"/>
              <w:b/>
              <w:bCs/>
            </w:rPr>
            <w:t>Implementation Plan</w:t>
          </w:r>
          <w:r w:rsidR="00EC60E2" w:rsidRPr="00984BEE">
            <w:rPr>
              <w:rFonts w:cs="Times New Roman"/>
              <w:b/>
              <w:bCs/>
            </w:rPr>
            <w:t xml:space="preserve">. </w:t>
          </w:r>
          <w:r w:rsidRPr="00984BEE">
            <w:rPr>
              <w:rFonts w:cs="Times New Roman"/>
              <w:bCs/>
            </w:rPr>
            <w:t>This section shall address:</w:t>
          </w:r>
          <w:r w:rsidRPr="00984BEE">
            <w:rPr>
              <w:rFonts w:cs="Times New Roman"/>
              <w:b/>
              <w:bCs/>
            </w:rPr>
            <w:t xml:space="preserve"> </w:t>
          </w:r>
        </w:p>
        <w:p w:rsidR="005F634F" w:rsidRPr="00984BEE" w:rsidRDefault="005F634F" w:rsidP="005F634F">
          <w:pPr>
            <w:widowControl w:val="0"/>
            <w:autoSpaceDE w:val="0"/>
            <w:autoSpaceDN w:val="0"/>
            <w:adjustRightInd w:val="0"/>
            <w:spacing w:line="222" w:lineRule="auto"/>
            <w:rPr>
              <w:rFonts w:asciiTheme="minorHAnsi" w:hAnsiTheme="minorHAnsi"/>
              <w:b/>
              <w:bCs/>
            </w:rPr>
          </w:pPr>
          <w:r w:rsidRPr="00984BEE">
            <w:rPr>
              <w:rFonts w:asciiTheme="minorHAnsi" w:hAnsiTheme="minorHAnsi"/>
              <w:b/>
              <w:bCs/>
            </w:rPr>
            <w:tab/>
          </w:r>
        </w:p>
        <w:p w:rsidR="005F634F" w:rsidRPr="00F85C4D" w:rsidRDefault="005F634F" w:rsidP="00B02632">
          <w:pPr>
            <w:pStyle w:val="ListParagraph"/>
            <w:widowControl w:val="0"/>
            <w:numPr>
              <w:ilvl w:val="0"/>
              <w:numId w:val="2"/>
            </w:numPr>
            <w:autoSpaceDE w:val="0"/>
            <w:autoSpaceDN w:val="0"/>
            <w:adjustRightInd w:val="0"/>
            <w:spacing w:line="222" w:lineRule="auto"/>
            <w:rPr>
              <w:rFonts w:cs="Times New Roman"/>
              <w:b/>
              <w:bCs/>
            </w:rPr>
          </w:pPr>
          <w:r w:rsidRPr="00984BEE">
            <w:rPr>
              <w:rFonts w:cs="Times New Roman"/>
              <w:b/>
              <w:bCs/>
            </w:rPr>
            <w:lastRenderedPageBreak/>
            <w:t xml:space="preserve">Timeline. </w:t>
          </w:r>
          <w:r w:rsidRPr="00984BEE">
            <w:rPr>
              <w:rFonts w:cs="Times New Roman"/>
            </w:rPr>
            <w:t xml:space="preserve">Include a timeline for project implementation including the hiring of staff, </w:t>
          </w:r>
          <w:r w:rsidR="00BB6B2D">
            <w:rPr>
              <w:rFonts w:cs="Times New Roman"/>
            </w:rPr>
            <w:t xml:space="preserve">proposed project start date, </w:t>
          </w:r>
          <w:r w:rsidRPr="00984BEE">
            <w:rPr>
              <w:rFonts w:cs="Times New Roman"/>
            </w:rPr>
            <w:t>project evaluation,</w:t>
          </w:r>
          <w:r w:rsidRPr="00984BEE">
            <w:rPr>
              <w:rFonts w:cs="Times New Roman"/>
              <w:b/>
              <w:bCs/>
            </w:rPr>
            <w:t xml:space="preserve"> </w:t>
          </w:r>
          <w:r w:rsidRPr="00984BEE">
            <w:rPr>
              <w:rFonts w:cs="Times New Roman"/>
            </w:rPr>
            <w:t xml:space="preserve">and benchmarks for project outcomes. Proposed process measures can be included as well as outcome measurements. </w:t>
          </w:r>
          <w:r w:rsidR="004B5222" w:rsidRPr="00984BEE">
            <w:rPr>
              <w:rFonts w:cs="Times New Roman"/>
            </w:rPr>
            <w:t xml:space="preserve">Note: HUD expects to make award decisions by September 30, 2018, and projects will likely start a few months after that. </w:t>
          </w:r>
        </w:p>
        <w:p w:rsidR="00BB6B2D" w:rsidRDefault="00BB6B2D" w:rsidP="00F85C4D">
          <w:pPr>
            <w:widowControl w:val="0"/>
            <w:autoSpaceDE w:val="0"/>
            <w:autoSpaceDN w:val="0"/>
            <w:adjustRightInd w:val="0"/>
            <w:spacing w:line="222" w:lineRule="auto"/>
            <w:rPr>
              <w:b/>
              <w:bCs/>
            </w:rPr>
          </w:pPr>
        </w:p>
        <w:p w:rsidR="00DB0606" w:rsidRPr="00DB0606" w:rsidRDefault="00BB6B2D" w:rsidP="00F85C4D">
          <w:pPr>
            <w:pStyle w:val="ListParagraph"/>
            <w:numPr>
              <w:ilvl w:val="0"/>
              <w:numId w:val="2"/>
            </w:numPr>
            <w:rPr>
              <w:rFonts w:eastAsia="Times New Roman"/>
            </w:rPr>
          </w:pPr>
          <w:r w:rsidRPr="00DB0606">
            <w:rPr>
              <w:b/>
              <w:bCs/>
            </w:rPr>
            <w:t xml:space="preserve">HUD Timeliness Standards: </w:t>
          </w:r>
          <w:r w:rsidR="00DB0606" w:rsidRPr="00F85C4D">
            <w:rPr>
              <w:rFonts w:eastAsia="Times New Roman" w:cs="Arial"/>
              <w:color w:val="222222"/>
              <w:shd w:val="clear" w:color="auto" w:fill="FFFFFF"/>
            </w:rPr>
            <w:t xml:space="preserve">If this project is dependent on securing a facility, or is dependent on a construction timeline, please explain how the project will </w:t>
          </w:r>
          <w:r w:rsidR="00DB0606" w:rsidRPr="00F85C4D">
            <w:rPr>
              <w:rFonts w:eastAsiaTheme="majorEastAsia" w:cs="Tahoma"/>
              <w:color w:val="000000" w:themeColor="text1"/>
            </w:rPr>
            <w:t>secure proof of site control, match, environmental review, and the documentation of financial feasibility within 12 months of the announcement of the award.</w:t>
          </w:r>
        </w:p>
        <w:p w:rsidR="005F634F" w:rsidRPr="00984BEE" w:rsidRDefault="005F634F" w:rsidP="00F85C4D">
          <w:pPr>
            <w:pStyle w:val="ListParagraph"/>
            <w:widowControl w:val="0"/>
            <w:autoSpaceDE w:val="0"/>
            <w:autoSpaceDN w:val="0"/>
            <w:adjustRightInd w:val="0"/>
            <w:spacing w:line="222" w:lineRule="auto"/>
          </w:pPr>
        </w:p>
        <w:p w:rsidR="005F634F" w:rsidRPr="00984BEE" w:rsidRDefault="005F634F" w:rsidP="001053B1">
          <w:pPr>
            <w:pStyle w:val="ListParagraph"/>
            <w:widowControl w:val="0"/>
            <w:numPr>
              <w:ilvl w:val="0"/>
              <w:numId w:val="2"/>
            </w:numPr>
            <w:autoSpaceDE w:val="0"/>
            <w:autoSpaceDN w:val="0"/>
            <w:adjustRightInd w:val="0"/>
            <w:spacing w:line="230" w:lineRule="auto"/>
            <w:rPr>
              <w:rFonts w:cs="Times New Roman"/>
            </w:rPr>
          </w:pPr>
          <w:r w:rsidRPr="00984BEE">
            <w:rPr>
              <w:rFonts w:cs="Times New Roman"/>
              <w:b/>
              <w:bCs/>
            </w:rPr>
            <w:t xml:space="preserve">Access. </w:t>
          </w:r>
          <w:r w:rsidRPr="00984BEE">
            <w:rPr>
              <w:rFonts w:cs="Times New Roman"/>
            </w:rPr>
            <w:t xml:space="preserve">The plan should ensure that </w:t>
          </w:r>
          <w:r w:rsidR="00EC60E2" w:rsidRPr="00984BEE">
            <w:rPr>
              <w:rFonts w:cs="Times New Roman"/>
            </w:rPr>
            <w:t>the project</w:t>
          </w:r>
          <w:r w:rsidRPr="00984BEE">
            <w:rPr>
              <w:rFonts w:cs="Times New Roman"/>
            </w:rPr>
            <w:t xml:space="preserve"> is </w:t>
          </w:r>
          <w:r w:rsidR="00EC60E2" w:rsidRPr="00984BEE">
            <w:rPr>
              <w:rFonts w:cs="Times New Roman"/>
            </w:rPr>
            <w:t xml:space="preserve">incorporated into San Francisco’s Coordinated Entry System. All applicants should </w:t>
          </w:r>
          <w:r w:rsidRPr="00984BEE">
            <w:rPr>
              <w:rFonts w:cs="Times New Roman"/>
            </w:rPr>
            <w:t xml:space="preserve">ensure that the </w:t>
          </w:r>
          <w:r w:rsidR="00EC60E2" w:rsidRPr="00984BEE">
            <w:rPr>
              <w:rFonts w:cs="Times New Roman"/>
            </w:rPr>
            <w:t xml:space="preserve">project or </w:t>
          </w:r>
          <w:r w:rsidRPr="00984BEE">
            <w:rPr>
              <w:rFonts w:cs="Times New Roman"/>
            </w:rPr>
            <w:t>system is well advertised so tha</w:t>
          </w:r>
          <w:r w:rsidR="00EC60E2" w:rsidRPr="00984BEE">
            <w:rPr>
              <w:rFonts w:cs="Times New Roman"/>
            </w:rPr>
            <w:t>t its availability is known to unaccompanied youth</w:t>
          </w:r>
          <w:r w:rsidRPr="00984BEE">
            <w:rPr>
              <w:rFonts w:cs="Times New Roman"/>
            </w:rPr>
            <w:t xml:space="preserve"> experiencing homelessness</w:t>
          </w:r>
          <w:r w:rsidR="00EC60E2" w:rsidRPr="00984BEE">
            <w:rPr>
              <w:rFonts w:cs="Times New Roman"/>
            </w:rPr>
            <w:t xml:space="preserve">. </w:t>
          </w:r>
        </w:p>
        <w:p w:rsidR="005F634F" w:rsidRPr="00984BEE" w:rsidRDefault="005F634F" w:rsidP="00EC60E2">
          <w:pPr>
            <w:widowControl w:val="0"/>
            <w:autoSpaceDE w:val="0"/>
            <w:autoSpaceDN w:val="0"/>
            <w:adjustRightInd w:val="0"/>
            <w:spacing w:line="233" w:lineRule="auto"/>
            <w:rPr>
              <w:rFonts w:asciiTheme="minorHAnsi" w:hAnsiTheme="minorHAnsi"/>
              <w:b/>
              <w:bCs/>
            </w:rPr>
          </w:pPr>
        </w:p>
        <w:p w:rsidR="005F634F" w:rsidRPr="00F85C4D" w:rsidRDefault="00EC60E2" w:rsidP="00B02632">
          <w:pPr>
            <w:pStyle w:val="ListParagraph"/>
            <w:widowControl w:val="0"/>
            <w:numPr>
              <w:ilvl w:val="0"/>
              <w:numId w:val="2"/>
            </w:numPr>
            <w:autoSpaceDE w:val="0"/>
            <w:autoSpaceDN w:val="0"/>
            <w:adjustRightInd w:val="0"/>
            <w:spacing w:line="233" w:lineRule="auto"/>
            <w:rPr>
              <w:rFonts w:cs="Times New Roman"/>
              <w:b/>
              <w:bCs/>
            </w:rPr>
          </w:pPr>
          <w:r w:rsidRPr="00984BEE">
            <w:rPr>
              <w:rFonts w:cs="Times New Roman"/>
              <w:b/>
              <w:bCs/>
            </w:rPr>
            <w:t>Staff Training</w:t>
          </w:r>
          <w:r w:rsidR="005F634F" w:rsidRPr="00984BEE">
            <w:rPr>
              <w:rFonts w:cs="Times New Roman"/>
              <w:b/>
              <w:bCs/>
            </w:rPr>
            <w:t xml:space="preserve">. </w:t>
          </w:r>
          <w:r w:rsidRPr="00984BEE">
            <w:rPr>
              <w:rFonts w:cs="Times New Roman"/>
            </w:rPr>
            <w:t xml:space="preserve">Describe any training or staff development activities that would be conducted as part of this project, and how this training will ensure that staff are </w:t>
          </w:r>
          <w:r w:rsidR="0015115C" w:rsidRPr="00984BEE">
            <w:rPr>
              <w:rFonts w:cs="Times New Roman"/>
            </w:rPr>
            <w:t xml:space="preserve">ready to meet the needs of unaccompanied youth experiencing homelessness.  </w:t>
          </w:r>
        </w:p>
        <w:p w:rsidR="007217E1" w:rsidRPr="00F85C4D" w:rsidRDefault="007217E1" w:rsidP="00F85C4D">
          <w:pPr>
            <w:widowControl w:val="0"/>
            <w:autoSpaceDE w:val="0"/>
            <w:autoSpaceDN w:val="0"/>
            <w:adjustRightInd w:val="0"/>
            <w:spacing w:line="233" w:lineRule="auto"/>
            <w:rPr>
              <w:b/>
              <w:bCs/>
            </w:rPr>
          </w:pPr>
        </w:p>
        <w:p w:rsidR="007217E1" w:rsidRPr="00F85C4D" w:rsidRDefault="007217E1" w:rsidP="00B02632">
          <w:pPr>
            <w:pStyle w:val="ListParagraph"/>
            <w:widowControl w:val="0"/>
            <w:numPr>
              <w:ilvl w:val="0"/>
              <w:numId w:val="2"/>
            </w:numPr>
            <w:autoSpaceDE w:val="0"/>
            <w:autoSpaceDN w:val="0"/>
            <w:adjustRightInd w:val="0"/>
            <w:spacing w:line="233" w:lineRule="auto"/>
            <w:rPr>
              <w:rFonts w:cs="Times New Roman"/>
              <w:b/>
              <w:bCs/>
            </w:rPr>
          </w:pPr>
          <w:r>
            <w:rPr>
              <w:rFonts w:cs="Times New Roman"/>
              <w:b/>
              <w:bCs/>
            </w:rPr>
            <w:t xml:space="preserve">Budget. </w:t>
          </w:r>
          <w:r w:rsidRPr="00F85C4D">
            <w:rPr>
              <w:rFonts w:cs="Times New Roman"/>
              <w:bCs/>
            </w:rPr>
            <w:t xml:space="preserve">Provide a </w:t>
          </w:r>
          <w:r>
            <w:rPr>
              <w:rFonts w:cs="Times New Roman"/>
              <w:bCs/>
            </w:rPr>
            <w:t>clear</w:t>
          </w:r>
          <w:r w:rsidRPr="00F85C4D">
            <w:rPr>
              <w:rFonts w:cs="Times New Roman"/>
              <w:bCs/>
            </w:rPr>
            <w:t xml:space="preserve"> budget for the project</w:t>
          </w:r>
          <w:r>
            <w:rPr>
              <w:rFonts w:cs="Times New Roman"/>
              <w:bCs/>
            </w:rPr>
            <w:t xml:space="preserve"> that</w:t>
          </w:r>
          <w:r w:rsidRPr="00F85C4D">
            <w:rPr>
              <w:color w:val="000000" w:themeColor="text1"/>
            </w:rPr>
            <w:t xml:space="preserve"> support</w:t>
          </w:r>
          <w:r>
            <w:rPr>
              <w:color w:val="000000" w:themeColor="text1"/>
            </w:rPr>
            <w:t>s</w:t>
          </w:r>
          <w:r w:rsidRPr="00F85C4D">
            <w:rPr>
              <w:color w:val="000000" w:themeColor="text1"/>
            </w:rPr>
            <w:t xml:space="preserve"> the housing, services, and staff proposed. Costs should be reasonable, justified, and competitive. </w:t>
          </w:r>
          <w:r w:rsidRPr="00F85C4D">
            <w:rPr>
              <w:rFonts w:eastAsia="Times New Roman" w:cs="Times New Roman"/>
            </w:rPr>
            <w:t>The budget must demonstrate the project is cost effective, with costs not deviating substantially from the norm in that locale for the type of structure or kind of activity.</w:t>
          </w:r>
        </w:p>
        <w:p w:rsidR="007217E1" w:rsidRPr="00F85C4D" w:rsidRDefault="007217E1" w:rsidP="00F85C4D">
          <w:pPr>
            <w:widowControl w:val="0"/>
            <w:autoSpaceDE w:val="0"/>
            <w:autoSpaceDN w:val="0"/>
            <w:adjustRightInd w:val="0"/>
            <w:spacing w:line="233" w:lineRule="auto"/>
            <w:rPr>
              <w:b/>
              <w:bCs/>
            </w:rPr>
          </w:pPr>
        </w:p>
        <w:p w:rsidR="007217E1" w:rsidRPr="00984BEE" w:rsidRDefault="007217E1" w:rsidP="00B02632">
          <w:pPr>
            <w:pStyle w:val="ListParagraph"/>
            <w:widowControl w:val="0"/>
            <w:numPr>
              <w:ilvl w:val="0"/>
              <w:numId w:val="2"/>
            </w:numPr>
            <w:autoSpaceDE w:val="0"/>
            <w:autoSpaceDN w:val="0"/>
            <w:adjustRightInd w:val="0"/>
            <w:spacing w:line="233" w:lineRule="auto"/>
            <w:rPr>
              <w:rFonts w:cs="Times New Roman"/>
              <w:b/>
              <w:bCs/>
            </w:rPr>
          </w:pPr>
          <w:r>
            <w:rPr>
              <w:rFonts w:cs="Times New Roman"/>
              <w:b/>
              <w:bCs/>
            </w:rPr>
            <w:t xml:space="preserve">Match. </w:t>
          </w:r>
          <w:r w:rsidRPr="00F85C4D">
            <w:rPr>
              <w:rFonts w:cs="Times New Roman"/>
              <w:bCs/>
            </w:rPr>
            <w:t xml:space="preserve">Describe the </w:t>
          </w:r>
          <w:r w:rsidRPr="00F85C4D">
            <w:rPr>
              <w:color w:val="000000" w:themeColor="text1"/>
            </w:rPr>
            <w:t>resources in support of this project, either from in-kind and/or external resources, which will cover the required 25% match.</w:t>
          </w:r>
        </w:p>
        <w:p w:rsidR="00CF5F7C" w:rsidRPr="00984BEE" w:rsidRDefault="00CF5F7C" w:rsidP="00CF5F7C">
          <w:pPr>
            <w:widowControl w:val="0"/>
            <w:autoSpaceDE w:val="0"/>
            <w:autoSpaceDN w:val="0"/>
            <w:adjustRightInd w:val="0"/>
            <w:spacing w:line="233" w:lineRule="auto"/>
            <w:rPr>
              <w:rFonts w:asciiTheme="minorHAnsi" w:hAnsiTheme="minorHAnsi"/>
              <w:b/>
              <w:bCs/>
            </w:rPr>
          </w:pPr>
        </w:p>
        <w:p w:rsidR="007C2840" w:rsidRDefault="00A83DF2" w:rsidP="00F85C4D">
          <w:r w:rsidRPr="00F85C4D">
            <w:rPr>
              <w:rFonts w:asciiTheme="minorHAnsi" w:hAnsiTheme="minorHAnsi"/>
              <w:b/>
              <w:u w:val="single"/>
            </w:rPr>
            <w:t xml:space="preserve">e-snaps </w:t>
          </w:r>
          <w:r w:rsidR="00CF5F7C" w:rsidRPr="00F85C4D">
            <w:rPr>
              <w:rFonts w:asciiTheme="minorHAnsi" w:hAnsiTheme="minorHAnsi"/>
              <w:b/>
              <w:u w:val="single"/>
            </w:rPr>
            <w:t>Project Application:</w:t>
          </w:r>
          <w:r w:rsidR="00CF5F7C" w:rsidRPr="00F85C4D">
            <w:rPr>
              <w:rFonts w:asciiTheme="minorHAnsi" w:hAnsiTheme="minorHAnsi"/>
            </w:rPr>
            <w:t xml:space="preserve"> </w:t>
          </w:r>
        </w:p>
        <w:p w:rsidR="007C2840" w:rsidRDefault="007C2840" w:rsidP="00F85C4D"/>
        <w:p w:rsidR="00C1583C" w:rsidRPr="00B4513E" w:rsidRDefault="00CF5F7C" w:rsidP="00F85C4D">
          <w:r w:rsidRPr="00F85C4D">
            <w:rPr>
              <w:rFonts w:asciiTheme="minorHAnsi" w:hAnsiTheme="minorHAnsi"/>
            </w:rPr>
            <w:t xml:space="preserve">HUD requires that all applicants for YHDP funds submit an application through the web-based e-snaps system.  </w:t>
          </w:r>
          <w:r w:rsidR="007C2840" w:rsidRPr="00F85C4D">
            <w:rPr>
              <w:rFonts w:asciiTheme="minorHAnsi" w:hAnsiTheme="minorHAnsi"/>
              <w:b/>
            </w:rPr>
            <w:t>Selected projects will be required to enter their applications into e-snaps after the competitive proposal and selection process is complete.</w:t>
          </w:r>
          <w:r w:rsidR="007C2840">
            <w:rPr>
              <w:rFonts w:asciiTheme="minorHAnsi" w:hAnsiTheme="minorHAnsi"/>
            </w:rPr>
            <w:t xml:space="preserve"> </w:t>
          </w:r>
        </w:p>
        <w:p w:rsidR="00C1583C" w:rsidRPr="00984BEE" w:rsidRDefault="00C1583C" w:rsidP="005F634F">
          <w:pPr>
            <w:widowControl w:val="0"/>
            <w:autoSpaceDE w:val="0"/>
            <w:autoSpaceDN w:val="0"/>
            <w:adjustRightInd w:val="0"/>
            <w:spacing w:line="336" w:lineRule="exact"/>
            <w:rPr>
              <w:rFonts w:asciiTheme="minorHAnsi" w:hAnsiTheme="minorHAnsi"/>
            </w:rPr>
          </w:pPr>
        </w:p>
        <w:p w:rsidR="005F634F" w:rsidRPr="00984BEE" w:rsidRDefault="005F634F" w:rsidP="00B02632">
          <w:pPr>
            <w:pStyle w:val="ListParagraph"/>
            <w:widowControl w:val="0"/>
            <w:numPr>
              <w:ilvl w:val="0"/>
              <w:numId w:val="7"/>
            </w:numPr>
            <w:autoSpaceDE w:val="0"/>
            <w:autoSpaceDN w:val="0"/>
            <w:adjustRightInd w:val="0"/>
            <w:rPr>
              <w:rFonts w:cs="Times New Roman"/>
            </w:rPr>
          </w:pPr>
          <w:r w:rsidRPr="00984BEE">
            <w:rPr>
              <w:rFonts w:cs="Times New Roman"/>
              <w:b/>
              <w:bCs/>
              <w:u w:val="single"/>
            </w:rPr>
            <w:t>SUBMISSION REQUIREMENTS</w:t>
          </w:r>
        </w:p>
        <w:p w:rsidR="005F634F" w:rsidRPr="00984BEE" w:rsidRDefault="005F634F" w:rsidP="005F634F">
          <w:pPr>
            <w:widowControl w:val="0"/>
            <w:autoSpaceDE w:val="0"/>
            <w:autoSpaceDN w:val="0"/>
            <w:adjustRightInd w:val="0"/>
            <w:spacing w:line="285" w:lineRule="exact"/>
            <w:rPr>
              <w:rFonts w:asciiTheme="minorHAnsi" w:hAnsiTheme="minorHAnsi"/>
            </w:rPr>
          </w:pPr>
        </w:p>
        <w:p w:rsidR="005F634F" w:rsidRPr="00984BEE" w:rsidRDefault="005F634F" w:rsidP="0015115C">
          <w:pPr>
            <w:widowControl w:val="0"/>
            <w:tabs>
              <w:tab w:val="left" w:pos="1420"/>
            </w:tabs>
            <w:autoSpaceDE w:val="0"/>
            <w:autoSpaceDN w:val="0"/>
            <w:adjustRightInd w:val="0"/>
            <w:spacing w:line="232" w:lineRule="auto"/>
            <w:ind w:left="1420" w:hanging="1420"/>
            <w:rPr>
              <w:rFonts w:asciiTheme="minorHAnsi" w:hAnsiTheme="minorHAnsi"/>
            </w:rPr>
          </w:pPr>
          <w:r w:rsidRPr="00984BEE">
            <w:rPr>
              <w:rFonts w:asciiTheme="minorHAnsi" w:hAnsiTheme="minorHAnsi"/>
              <w:b/>
              <w:bCs/>
            </w:rPr>
            <w:t>Format:</w:t>
          </w:r>
          <w:r w:rsidRPr="00984BEE">
            <w:rPr>
              <w:rFonts w:asciiTheme="minorHAnsi" w:hAnsiTheme="minorHAnsi"/>
            </w:rPr>
            <w:tab/>
            <w:t>Please limit your writte</w:t>
          </w:r>
          <w:r w:rsidR="0015115C" w:rsidRPr="00984BEE">
            <w:rPr>
              <w:rFonts w:asciiTheme="minorHAnsi" w:hAnsiTheme="minorHAnsi"/>
            </w:rPr>
            <w:t xml:space="preserve">n </w:t>
          </w:r>
          <w:r w:rsidR="00825C19" w:rsidRPr="00984BEE">
            <w:rPr>
              <w:rFonts w:asciiTheme="minorHAnsi" w:hAnsiTheme="minorHAnsi"/>
            </w:rPr>
            <w:t xml:space="preserve">proposal to no more than </w:t>
          </w:r>
          <w:r w:rsidR="007C2840">
            <w:rPr>
              <w:rFonts w:asciiTheme="minorHAnsi" w:hAnsiTheme="minorHAnsi"/>
            </w:rPr>
            <w:t>fifteen</w:t>
          </w:r>
          <w:r w:rsidR="00825C19" w:rsidRPr="00984BEE">
            <w:rPr>
              <w:rFonts w:asciiTheme="minorHAnsi" w:hAnsiTheme="minorHAnsi"/>
            </w:rPr>
            <w:t xml:space="preserve"> (1</w:t>
          </w:r>
          <w:r w:rsidR="007C2840">
            <w:rPr>
              <w:rFonts w:asciiTheme="minorHAnsi" w:hAnsiTheme="minorHAnsi"/>
            </w:rPr>
            <w:t>5</w:t>
          </w:r>
          <w:r w:rsidR="0015115C" w:rsidRPr="00984BEE">
            <w:rPr>
              <w:rFonts w:asciiTheme="minorHAnsi" w:hAnsiTheme="minorHAnsi"/>
            </w:rPr>
            <w:t xml:space="preserve">) </w:t>
          </w:r>
          <w:r w:rsidR="00EB1951" w:rsidRPr="00984BEE">
            <w:rPr>
              <w:rFonts w:asciiTheme="minorHAnsi" w:hAnsiTheme="minorHAnsi"/>
            </w:rPr>
            <w:t xml:space="preserve">single spaced </w:t>
          </w:r>
          <w:r w:rsidR="0015115C" w:rsidRPr="00984BEE">
            <w:rPr>
              <w:rFonts w:asciiTheme="minorHAnsi" w:hAnsiTheme="minorHAnsi"/>
            </w:rPr>
            <w:t xml:space="preserve">pages. Attachments are </w:t>
          </w:r>
          <w:r w:rsidRPr="00984BEE">
            <w:rPr>
              <w:rFonts w:asciiTheme="minorHAnsi" w:hAnsiTheme="minorHAnsi"/>
            </w:rPr>
            <w:t>not counted towards page limit.</w:t>
          </w:r>
        </w:p>
        <w:p w:rsidR="005F634F" w:rsidRPr="00984BEE" w:rsidRDefault="005F634F" w:rsidP="005F634F">
          <w:pPr>
            <w:widowControl w:val="0"/>
            <w:autoSpaceDE w:val="0"/>
            <w:autoSpaceDN w:val="0"/>
            <w:adjustRightInd w:val="0"/>
            <w:spacing w:line="240" w:lineRule="exact"/>
            <w:rPr>
              <w:rFonts w:asciiTheme="minorHAnsi" w:hAnsiTheme="minorHAnsi"/>
            </w:rPr>
          </w:pPr>
        </w:p>
        <w:p w:rsidR="005F634F" w:rsidRPr="00984BEE" w:rsidRDefault="005F634F" w:rsidP="001053B1">
          <w:pPr>
            <w:widowControl w:val="0"/>
            <w:tabs>
              <w:tab w:val="left" w:pos="1420"/>
            </w:tabs>
            <w:autoSpaceDE w:val="0"/>
            <w:autoSpaceDN w:val="0"/>
            <w:adjustRightInd w:val="0"/>
            <w:rPr>
              <w:rFonts w:asciiTheme="minorHAnsi" w:hAnsiTheme="minorHAnsi"/>
            </w:rPr>
          </w:pPr>
          <w:r w:rsidRPr="00984BEE">
            <w:rPr>
              <w:rFonts w:asciiTheme="minorHAnsi" w:hAnsiTheme="minorHAnsi"/>
              <w:b/>
              <w:bCs/>
            </w:rPr>
            <w:t>Deadline:</w:t>
          </w:r>
          <w:r w:rsidRPr="00984BEE">
            <w:rPr>
              <w:rFonts w:asciiTheme="minorHAnsi" w:hAnsiTheme="minorHAnsi"/>
            </w:rPr>
            <w:tab/>
            <w:t>Proposals should be received by</w:t>
          </w:r>
          <w:r w:rsidR="001053B1" w:rsidRPr="00984BEE">
            <w:rPr>
              <w:rFonts w:asciiTheme="minorHAnsi" w:hAnsiTheme="minorHAnsi"/>
            </w:rPr>
            <w:t xml:space="preserve"> February</w:t>
          </w:r>
          <w:r w:rsidR="007C2840">
            <w:rPr>
              <w:rFonts w:asciiTheme="minorHAnsi" w:hAnsiTheme="minorHAnsi"/>
            </w:rPr>
            <w:t xml:space="preserve"> </w:t>
          </w:r>
          <w:r w:rsidR="001053B1" w:rsidRPr="00984BEE">
            <w:rPr>
              <w:rFonts w:asciiTheme="minorHAnsi" w:hAnsiTheme="minorHAnsi"/>
            </w:rPr>
            <w:t xml:space="preserve">21, 3:00 PT </w:t>
          </w:r>
        </w:p>
        <w:p w:rsidR="005F634F" w:rsidRPr="00984BEE" w:rsidRDefault="005F634F" w:rsidP="005F634F">
          <w:pPr>
            <w:widowControl w:val="0"/>
            <w:autoSpaceDE w:val="0"/>
            <w:autoSpaceDN w:val="0"/>
            <w:adjustRightInd w:val="0"/>
            <w:spacing w:line="293" w:lineRule="exact"/>
            <w:rPr>
              <w:rFonts w:asciiTheme="minorHAnsi" w:hAnsiTheme="minorHAnsi"/>
            </w:rPr>
          </w:pPr>
        </w:p>
        <w:p w:rsidR="005F634F" w:rsidRPr="00984BEE" w:rsidRDefault="005F634F" w:rsidP="00A63934">
          <w:pPr>
            <w:widowControl w:val="0"/>
            <w:tabs>
              <w:tab w:val="left" w:pos="1420"/>
            </w:tabs>
            <w:autoSpaceDE w:val="0"/>
            <w:autoSpaceDN w:val="0"/>
            <w:adjustRightInd w:val="0"/>
            <w:spacing w:line="227" w:lineRule="auto"/>
            <w:ind w:left="1440" w:hanging="1440"/>
            <w:rPr>
              <w:rFonts w:asciiTheme="minorHAnsi" w:hAnsiTheme="minorHAnsi"/>
            </w:rPr>
          </w:pPr>
          <w:r w:rsidRPr="00984BEE">
            <w:rPr>
              <w:rFonts w:asciiTheme="minorHAnsi" w:hAnsiTheme="minorHAnsi"/>
              <w:b/>
              <w:bCs/>
            </w:rPr>
            <w:t>Submission:</w:t>
          </w:r>
          <w:r w:rsidRPr="00984BEE">
            <w:rPr>
              <w:rFonts w:asciiTheme="minorHAnsi" w:hAnsiTheme="minorHAnsi"/>
            </w:rPr>
            <w:tab/>
            <w:t xml:space="preserve">Proposals MUST be submitted by email to </w:t>
          </w:r>
          <w:hyperlink r:id="rId11" w:history="1">
            <w:r w:rsidR="0015115C" w:rsidRPr="00984BEE">
              <w:rPr>
                <w:rStyle w:val="Hyperlink"/>
                <w:rFonts w:asciiTheme="minorHAnsi" w:hAnsiTheme="minorHAnsi"/>
                <w:b/>
                <w:bCs/>
              </w:rPr>
              <w:t>Alison.Schlageter@sfgov.org</w:t>
            </w:r>
          </w:hyperlink>
          <w:r w:rsidR="0015115C" w:rsidRPr="00984BEE">
            <w:rPr>
              <w:rFonts w:asciiTheme="minorHAnsi" w:hAnsiTheme="minorHAnsi"/>
              <w:b/>
              <w:bCs/>
              <w:color w:val="222222"/>
            </w:rPr>
            <w:t>.</w:t>
          </w:r>
          <w:r w:rsidR="0015115C" w:rsidRPr="00984BEE">
            <w:rPr>
              <w:rFonts w:asciiTheme="minorHAnsi" w:hAnsiTheme="minorHAnsi"/>
              <w:b/>
              <w:bCs/>
              <w:color w:val="222222"/>
              <w:sz w:val="28"/>
              <w:szCs w:val="28"/>
            </w:rPr>
            <w:t xml:space="preserve"> </w:t>
          </w:r>
          <w:r w:rsidRPr="00984BEE">
            <w:rPr>
              <w:rFonts w:asciiTheme="minorHAnsi" w:hAnsiTheme="minorHAnsi"/>
            </w:rPr>
            <w:t>DO NOT submit proposals by mail,</w:t>
          </w:r>
          <w:r w:rsidR="0015115C" w:rsidRPr="00984BEE">
            <w:rPr>
              <w:rFonts w:asciiTheme="minorHAnsi" w:hAnsiTheme="minorHAnsi"/>
            </w:rPr>
            <w:t xml:space="preserve"> fax or hand delivery. The email subject for p</w:t>
          </w:r>
          <w:r w:rsidRPr="00984BEE">
            <w:rPr>
              <w:rFonts w:asciiTheme="minorHAnsi" w:hAnsiTheme="minorHAnsi"/>
            </w:rPr>
            <w:t xml:space="preserve">roposals should be clearly labeled with the name of the project being applied for. Address submissions to </w:t>
          </w:r>
          <w:r w:rsidR="0015115C" w:rsidRPr="00984BEE">
            <w:rPr>
              <w:rFonts w:asciiTheme="minorHAnsi" w:hAnsiTheme="minorHAnsi"/>
            </w:rPr>
            <w:t>Alison Schlageter</w:t>
          </w:r>
          <w:r w:rsidRPr="00984BEE">
            <w:rPr>
              <w:rFonts w:asciiTheme="minorHAnsi" w:hAnsiTheme="minorHAnsi"/>
            </w:rPr>
            <w:t xml:space="preserve">, </w:t>
          </w:r>
          <w:r w:rsidR="0015115C" w:rsidRPr="00984BEE">
            <w:rPr>
              <w:rFonts w:asciiTheme="minorHAnsi" w:hAnsiTheme="minorHAnsi"/>
            </w:rPr>
            <w:t xml:space="preserve">Youth Program Manager of the San Francisco </w:t>
          </w:r>
          <w:r w:rsidR="0015115C" w:rsidRPr="00984BEE">
            <w:rPr>
              <w:rFonts w:asciiTheme="minorHAnsi" w:hAnsiTheme="minorHAnsi"/>
            </w:rPr>
            <w:lastRenderedPageBreak/>
            <w:t xml:space="preserve">Department of Homelessness and Supportive Housing. </w:t>
          </w:r>
        </w:p>
        <w:p w:rsidR="005F634F" w:rsidRPr="00984BEE" w:rsidRDefault="005F634F" w:rsidP="005F634F">
          <w:pPr>
            <w:rPr>
              <w:rFonts w:asciiTheme="minorHAnsi" w:hAnsiTheme="minorHAnsi" w:cs="Arial"/>
              <w:b/>
              <w:bCs/>
              <w:color w:val="222222"/>
              <w:spacing w:val="-5"/>
            </w:rPr>
          </w:pPr>
        </w:p>
        <w:p w:rsidR="005F634F" w:rsidRPr="00984BEE" w:rsidRDefault="0015115C" w:rsidP="00B02632">
          <w:pPr>
            <w:pStyle w:val="ListParagraph"/>
            <w:numPr>
              <w:ilvl w:val="0"/>
              <w:numId w:val="7"/>
            </w:numPr>
            <w:rPr>
              <w:rFonts w:cs="Arial"/>
              <w:color w:val="222222"/>
              <w:spacing w:val="-5"/>
              <w:u w:val="single"/>
            </w:rPr>
          </w:pPr>
          <w:r w:rsidRPr="00984BEE">
            <w:rPr>
              <w:rFonts w:cs="Arial"/>
              <w:b/>
              <w:bCs/>
              <w:color w:val="222222"/>
              <w:spacing w:val="-5"/>
              <w:u w:val="single"/>
            </w:rPr>
            <w:t>EVALUATION PROCESS</w:t>
          </w:r>
        </w:p>
        <w:p w:rsidR="005F634F" w:rsidRPr="00984BEE" w:rsidRDefault="005F634F" w:rsidP="005F634F">
          <w:pPr>
            <w:rPr>
              <w:rFonts w:asciiTheme="minorHAnsi" w:hAnsiTheme="minorHAnsi" w:cs="Arial"/>
              <w:color w:val="222222"/>
            </w:rPr>
          </w:pPr>
        </w:p>
        <w:p w:rsidR="00872EFB" w:rsidRPr="00984BEE" w:rsidRDefault="00872EFB" w:rsidP="00872EFB">
          <w:pPr>
            <w:rPr>
              <w:rFonts w:asciiTheme="minorHAnsi" w:hAnsiTheme="minorHAnsi"/>
            </w:rPr>
          </w:pPr>
          <w:r w:rsidRPr="00984BEE">
            <w:rPr>
              <w:rFonts w:asciiTheme="minorHAnsi" w:hAnsiTheme="minorHAnsi"/>
            </w:rPr>
            <w:t xml:space="preserve">The YHDP Rank and Review Committee </w:t>
          </w:r>
          <w:r w:rsidR="0063008A">
            <w:rPr>
              <w:rFonts w:asciiTheme="minorHAnsi" w:hAnsiTheme="minorHAnsi"/>
            </w:rPr>
            <w:t xml:space="preserve">and Youth Policy and Advisory Committee </w:t>
          </w:r>
          <w:r w:rsidRPr="00984BEE">
            <w:rPr>
              <w:rFonts w:asciiTheme="minorHAnsi" w:hAnsiTheme="minorHAnsi"/>
            </w:rPr>
            <w:t xml:space="preserve">will evaluate proposals utilizing the YHDP Project Scoring Tool </w:t>
          </w:r>
          <w:r w:rsidR="00C5069A" w:rsidRPr="00984BEE">
            <w:rPr>
              <w:rFonts w:asciiTheme="minorHAnsi" w:hAnsiTheme="minorHAnsi"/>
              <w:i/>
            </w:rPr>
            <w:t>[See Appendix D</w:t>
          </w:r>
          <w:r w:rsidR="00A63934" w:rsidRPr="00984BEE">
            <w:rPr>
              <w:rFonts w:asciiTheme="minorHAnsi" w:hAnsiTheme="minorHAnsi"/>
              <w:i/>
            </w:rPr>
            <w:t>].</w:t>
          </w:r>
          <w:r w:rsidR="00A63934" w:rsidRPr="00984BEE">
            <w:rPr>
              <w:rFonts w:asciiTheme="minorHAnsi" w:hAnsiTheme="minorHAnsi"/>
            </w:rPr>
            <w:t xml:space="preserve"> </w:t>
          </w:r>
        </w:p>
        <w:p w:rsidR="00872EFB" w:rsidRPr="00984BEE" w:rsidRDefault="00872EFB" w:rsidP="00872EFB">
          <w:pPr>
            <w:rPr>
              <w:rFonts w:asciiTheme="minorHAnsi" w:hAnsiTheme="minorHAnsi"/>
            </w:rPr>
          </w:pPr>
        </w:p>
        <w:p w:rsidR="00872EFB" w:rsidRPr="00984BEE" w:rsidRDefault="00872EFB" w:rsidP="00872EFB">
          <w:pPr>
            <w:rPr>
              <w:rFonts w:asciiTheme="minorHAnsi" w:hAnsiTheme="minorHAnsi"/>
            </w:rPr>
          </w:pPr>
          <w:r w:rsidRPr="00984BEE">
            <w:rPr>
              <w:rFonts w:asciiTheme="minorHAnsi" w:hAnsiTheme="minorHAnsi"/>
            </w:rPr>
            <w:t>All applicants will be informed via writing if their project was accepted or rejected as part of the San Francisco YHDP.   All project applications are pending approval from HUD and may be amended per feedback from HUD.</w:t>
          </w:r>
        </w:p>
        <w:p w:rsidR="00872EFB" w:rsidRPr="00984BEE" w:rsidRDefault="00872EFB" w:rsidP="00872EFB">
          <w:pPr>
            <w:rPr>
              <w:rFonts w:asciiTheme="minorHAnsi" w:hAnsiTheme="minorHAnsi"/>
            </w:rPr>
          </w:pPr>
        </w:p>
        <w:p w:rsidR="005F634F" w:rsidRPr="00984BEE" w:rsidRDefault="00872EFB" w:rsidP="00A63934">
          <w:pPr>
            <w:rPr>
              <w:rFonts w:asciiTheme="minorHAnsi" w:hAnsiTheme="minorHAnsi"/>
            </w:rPr>
          </w:pPr>
          <w:r w:rsidRPr="00984BEE">
            <w:rPr>
              <w:rFonts w:asciiTheme="minorHAnsi" w:hAnsiTheme="minorHAnsi"/>
            </w:rPr>
            <w:t xml:space="preserve">If you have any questions, please contact Alison Schlageter at </w:t>
          </w:r>
          <w:hyperlink r:id="rId12" w:history="1">
            <w:r w:rsidRPr="00984BEE">
              <w:rPr>
                <w:rStyle w:val="Hyperlink"/>
                <w:rFonts w:asciiTheme="minorHAnsi" w:hAnsiTheme="minorHAnsi"/>
                <w:b/>
                <w:bCs/>
              </w:rPr>
              <w:t>Alison.Schlageter@sfgov.org</w:t>
            </w:r>
          </w:hyperlink>
          <w:r w:rsidRPr="00984BEE">
            <w:rPr>
              <w:rFonts w:asciiTheme="minorHAnsi" w:hAnsiTheme="minorHAnsi"/>
              <w:b/>
              <w:bCs/>
              <w:color w:val="222222"/>
            </w:rPr>
            <w:t>.</w:t>
          </w:r>
        </w:p>
        <w:p w:rsidR="005F634F" w:rsidRPr="00984BEE" w:rsidRDefault="005F634F" w:rsidP="005F634F">
          <w:pPr>
            <w:outlineLvl w:val="0"/>
            <w:rPr>
              <w:rFonts w:asciiTheme="minorHAnsi" w:hAnsiTheme="minorHAnsi" w:cs="Arial"/>
              <w:b/>
              <w:bCs/>
              <w:color w:val="222222"/>
              <w:spacing w:val="-5"/>
            </w:rPr>
          </w:pPr>
        </w:p>
        <w:p w:rsidR="005F634F" w:rsidRPr="00984BEE" w:rsidRDefault="005F634F" w:rsidP="00B02632">
          <w:pPr>
            <w:pStyle w:val="ListParagraph"/>
            <w:numPr>
              <w:ilvl w:val="0"/>
              <w:numId w:val="7"/>
            </w:numPr>
            <w:outlineLvl w:val="0"/>
            <w:rPr>
              <w:rFonts w:cs="Arial"/>
              <w:b/>
              <w:bCs/>
              <w:color w:val="222222"/>
              <w:spacing w:val="-5"/>
              <w:u w:val="single"/>
            </w:rPr>
          </w:pPr>
          <w:r w:rsidRPr="00984BEE">
            <w:rPr>
              <w:rFonts w:cs="Times New Roman"/>
              <w:color w:val="222222"/>
              <w:spacing w:val="-5"/>
              <w:sz w:val="14"/>
              <w:szCs w:val="14"/>
            </w:rPr>
            <w:t> </w:t>
          </w:r>
          <w:r w:rsidR="00B4513E">
            <w:rPr>
              <w:rFonts w:cs="Arial"/>
              <w:b/>
              <w:bCs/>
              <w:color w:val="222222"/>
              <w:spacing w:val="-5"/>
              <w:u w:val="single"/>
            </w:rPr>
            <w:t>NOFA</w:t>
          </w:r>
          <w:r w:rsidRPr="00984BEE">
            <w:rPr>
              <w:rFonts w:cs="Arial"/>
              <w:b/>
              <w:bCs/>
              <w:color w:val="222222"/>
              <w:spacing w:val="-5"/>
              <w:u w:val="single"/>
            </w:rPr>
            <w:t xml:space="preserve"> TIMELINE</w:t>
          </w:r>
        </w:p>
        <w:p w:rsidR="005F634F" w:rsidRPr="00984BEE" w:rsidRDefault="005F634F" w:rsidP="005F634F">
          <w:pPr>
            <w:outlineLvl w:val="0"/>
            <w:rPr>
              <w:rFonts w:asciiTheme="minorHAnsi" w:hAnsiTheme="minorHAnsi" w:cs="Arial"/>
              <w:color w:val="222222"/>
            </w:rPr>
          </w:pPr>
        </w:p>
        <w:p w:rsidR="00726853" w:rsidRPr="00984BEE" w:rsidRDefault="001053B1" w:rsidP="00E507F3">
          <w:pPr>
            <w:rPr>
              <w:rFonts w:asciiTheme="minorHAnsi" w:hAnsiTheme="minorHAnsi" w:cs="Arial"/>
              <w:color w:val="222222"/>
              <w:spacing w:val="-5"/>
            </w:rPr>
          </w:pPr>
          <w:r w:rsidRPr="00984BEE">
            <w:rPr>
              <w:rFonts w:asciiTheme="minorHAnsi" w:hAnsiTheme="minorHAnsi" w:cs="Arial"/>
              <w:color w:val="222222"/>
              <w:spacing w:val="-5"/>
            </w:rPr>
            <w:t>January 12</w:t>
          </w:r>
          <w:r w:rsidR="00726853" w:rsidRPr="00984BEE">
            <w:rPr>
              <w:rFonts w:asciiTheme="minorHAnsi" w:hAnsiTheme="minorHAnsi" w:cs="Arial"/>
              <w:color w:val="222222"/>
              <w:spacing w:val="-5"/>
            </w:rPr>
            <w:t>, 2018</w:t>
          </w:r>
          <w:r w:rsidR="00E507F3" w:rsidRPr="00984BEE">
            <w:rPr>
              <w:rFonts w:asciiTheme="minorHAnsi" w:hAnsiTheme="minorHAnsi" w:cs="Arial"/>
              <w:color w:val="222222"/>
              <w:spacing w:val="-5"/>
            </w:rPr>
            <w:t xml:space="preserve">: </w:t>
          </w:r>
          <w:r w:rsidR="00E507F3" w:rsidRPr="00984BEE">
            <w:rPr>
              <w:rFonts w:asciiTheme="minorHAnsi" w:hAnsiTheme="minorHAnsi" w:cs="Arial"/>
              <w:color w:val="222222"/>
              <w:spacing w:val="-5"/>
            </w:rPr>
            <w:tab/>
          </w:r>
          <w:r w:rsidR="005F634F" w:rsidRPr="00984BEE">
            <w:rPr>
              <w:rFonts w:asciiTheme="minorHAnsi" w:hAnsiTheme="minorHAnsi" w:cs="Arial"/>
              <w:color w:val="222222"/>
              <w:spacing w:val="-5"/>
            </w:rPr>
            <w:t>RFP Release</w:t>
          </w:r>
          <w:r w:rsidR="0037068A" w:rsidRPr="00984BEE">
            <w:rPr>
              <w:rFonts w:asciiTheme="minorHAnsi" w:hAnsiTheme="minorHAnsi" w:cs="Arial"/>
              <w:color w:val="222222"/>
              <w:spacing w:val="-5"/>
            </w:rPr>
            <w:t xml:space="preserve">d </w:t>
          </w:r>
        </w:p>
        <w:p w:rsidR="0037068A" w:rsidRPr="00984BEE" w:rsidRDefault="00726853" w:rsidP="00E507F3">
          <w:pPr>
            <w:rPr>
              <w:rFonts w:asciiTheme="minorHAnsi" w:hAnsiTheme="minorHAnsi" w:cs="Arial"/>
              <w:color w:val="222222"/>
              <w:spacing w:val="-5"/>
            </w:rPr>
          </w:pPr>
          <w:r w:rsidRPr="00984BEE">
            <w:rPr>
              <w:rFonts w:asciiTheme="minorHAnsi" w:hAnsiTheme="minorHAnsi" w:cs="Arial"/>
              <w:color w:val="222222"/>
              <w:spacing w:val="-5"/>
            </w:rPr>
            <w:t>January 19:</w:t>
          </w:r>
          <w:r w:rsidRPr="00984BEE">
            <w:rPr>
              <w:rFonts w:asciiTheme="minorHAnsi" w:hAnsiTheme="minorHAnsi" w:cs="Arial"/>
              <w:color w:val="222222"/>
              <w:spacing w:val="-5"/>
            </w:rPr>
            <w:tab/>
            <w:t xml:space="preserve"> </w:t>
          </w:r>
          <w:r w:rsidRPr="00984BEE">
            <w:rPr>
              <w:rFonts w:asciiTheme="minorHAnsi" w:hAnsiTheme="minorHAnsi" w:cs="Arial"/>
              <w:color w:val="222222"/>
              <w:spacing w:val="-5"/>
            </w:rPr>
            <w:tab/>
            <w:t xml:space="preserve">Bidder’s </w:t>
          </w:r>
          <w:proofErr w:type="gramStart"/>
          <w:r w:rsidRPr="00984BEE">
            <w:rPr>
              <w:rFonts w:asciiTheme="minorHAnsi" w:hAnsiTheme="minorHAnsi" w:cs="Arial"/>
              <w:color w:val="222222"/>
              <w:spacing w:val="-5"/>
            </w:rPr>
            <w:t xml:space="preserve">Conference </w:t>
          </w:r>
          <w:r w:rsidR="004377DA">
            <w:rPr>
              <w:rFonts w:asciiTheme="minorHAnsi" w:hAnsiTheme="minorHAnsi" w:cs="Arial"/>
              <w:color w:val="222222"/>
              <w:spacing w:val="-5"/>
            </w:rPr>
            <w:t xml:space="preserve"> (</w:t>
          </w:r>
          <w:proofErr w:type="gramEnd"/>
          <w:r w:rsidR="004377DA">
            <w:rPr>
              <w:rFonts w:asciiTheme="minorHAnsi" w:hAnsiTheme="minorHAnsi" w:cs="Arial"/>
              <w:color w:val="222222"/>
              <w:spacing w:val="-5"/>
            </w:rPr>
            <w:t xml:space="preserve">1pm at 170 Otis Street, </w:t>
          </w:r>
          <w:bookmarkStart w:id="1" w:name="_GoBack"/>
          <w:bookmarkEnd w:id="1"/>
          <w:r w:rsidR="004377DA">
            <w:rPr>
              <w:rFonts w:asciiTheme="minorHAnsi" w:hAnsiTheme="minorHAnsi" w:cs="Arial"/>
              <w:color w:val="222222"/>
              <w:spacing w:val="-5"/>
            </w:rPr>
            <w:t xml:space="preserve"> San Francisco)</w:t>
          </w:r>
        </w:p>
        <w:p w:rsidR="0037068A" w:rsidRPr="00984BEE" w:rsidRDefault="00E7353E" w:rsidP="00E507F3">
          <w:pPr>
            <w:rPr>
              <w:rFonts w:asciiTheme="minorHAnsi" w:hAnsiTheme="minorHAnsi" w:cs="Arial"/>
              <w:color w:val="222222"/>
              <w:spacing w:val="-5"/>
            </w:rPr>
          </w:pPr>
          <w:r w:rsidRPr="00984BEE">
            <w:rPr>
              <w:rFonts w:asciiTheme="minorHAnsi" w:hAnsiTheme="minorHAnsi" w:cs="Arial"/>
              <w:color w:val="222222"/>
              <w:spacing w:val="-5"/>
            </w:rPr>
            <w:t>February 21</w:t>
          </w:r>
          <w:r w:rsidR="00E507F3" w:rsidRPr="00984BEE">
            <w:rPr>
              <w:rFonts w:asciiTheme="minorHAnsi" w:hAnsiTheme="minorHAnsi" w:cs="Arial"/>
              <w:color w:val="222222"/>
              <w:spacing w:val="-5"/>
            </w:rPr>
            <w:t xml:space="preserve">: </w:t>
          </w:r>
          <w:r w:rsidR="00E507F3" w:rsidRPr="00984BEE">
            <w:rPr>
              <w:rFonts w:asciiTheme="minorHAnsi" w:hAnsiTheme="minorHAnsi" w:cs="Arial"/>
              <w:color w:val="222222"/>
              <w:spacing w:val="-5"/>
            </w:rPr>
            <w:tab/>
          </w:r>
          <w:r w:rsidR="00E507F3" w:rsidRPr="00984BEE">
            <w:rPr>
              <w:rFonts w:asciiTheme="minorHAnsi" w:hAnsiTheme="minorHAnsi" w:cs="Arial"/>
              <w:color w:val="222222"/>
              <w:spacing w:val="-5"/>
            </w:rPr>
            <w:tab/>
          </w:r>
          <w:r w:rsidR="003E732F" w:rsidRPr="00984BEE">
            <w:rPr>
              <w:rFonts w:asciiTheme="minorHAnsi" w:hAnsiTheme="minorHAnsi" w:cs="Arial"/>
              <w:color w:val="222222"/>
              <w:spacing w:val="-5"/>
            </w:rPr>
            <w:t xml:space="preserve">Proposals </w:t>
          </w:r>
          <w:r w:rsidR="00E507F3" w:rsidRPr="00984BEE">
            <w:rPr>
              <w:rFonts w:asciiTheme="minorHAnsi" w:hAnsiTheme="minorHAnsi" w:cs="Arial"/>
              <w:color w:val="222222"/>
              <w:spacing w:val="-5"/>
            </w:rPr>
            <w:t>due</w:t>
          </w:r>
        </w:p>
        <w:p w:rsidR="00726853" w:rsidRPr="00984BEE" w:rsidRDefault="00726853" w:rsidP="00E507F3">
          <w:pPr>
            <w:rPr>
              <w:rFonts w:asciiTheme="minorHAnsi" w:hAnsiTheme="minorHAnsi" w:cs="Arial"/>
              <w:color w:val="222222"/>
            </w:rPr>
          </w:pPr>
          <w:r w:rsidRPr="00984BEE">
            <w:rPr>
              <w:rFonts w:asciiTheme="minorHAnsi" w:hAnsiTheme="minorHAnsi" w:cs="Arial"/>
              <w:color w:val="222222"/>
              <w:spacing w:val="-5"/>
            </w:rPr>
            <w:t xml:space="preserve">September 30: </w:t>
          </w:r>
          <w:r w:rsidRPr="00984BEE">
            <w:rPr>
              <w:rFonts w:asciiTheme="minorHAnsi" w:hAnsiTheme="minorHAnsi" w:cs="Arial"/>
              <w:color w:val="222222"/>
              <w:spacing w:val="-5"/>
            </w:rPr>
            <w:tab/>
          </w:r>
          <w:r w:rsidRPr="00984BEE">
            <w:rPr>
              <w:rFonts w:asciiTheme="minorHAnsi" w:hAnsiTheme="minorHAnsi" w:cs="Arial"/>
              <w:color w:val="222222"/>
              <w:spacing w:val="-5"/>
            </w:rPr>
            <w:tab/>
            <w:t>HUD deadline to commit all YHDP funds</w:t>
          </w:r>
        </w:p>
        <w:p w:rsidR="00872EFB" w:rsidRDefault="00CB4E48" w:rsidP="005F634F">
          <w:pPr>
            <w:rPr>
              <w:rFonts w:cs="Arial"/>
              <w:color w:val="222222"/>
            </w:rPr>
            <w:sectPr w:rsidR="00872EFB" w:rsidSect="00667ED5">
              <w:footerReference w:type="even" r:id="rId13"/>
              <w:footerReference w:type="default" r:id="rId14"/>
              <w:footerReference w:type="first" r:id="rId15"/>
              <w:pgSz w:w="12240" w:h="15840"/>
              <w:pgMar w:top="1440" w:right="1440" w:bottom="1440" w:left="1440" w:header="720" w:footer="720" w:gutter="0"/>
              <w:pgNumType w:start="1"/>
              <w:cols w:space="720"/>
              <w:docGrid w:linePitch="360"/>
            </w:sectPr>
          </w:pPr>
        </w:p>
      </w:sdtContent>
    </w:sdt>
    <w:p w:rsidR="00872EFB" w:rsidRPr="00872EFB" w:rsidRDefault="00872EFB" w:rsidP="00872EFB">
      <w:pPr>
        <w:pStyle w:val="Heading2"/>
        <w:rPr>
          <w:rFonts w:asciiTheme="minorHAnsi" w:hAnsiTheme="minorHAnsi"/>
          <w:b/>
          <w:color w:val="000000" w:themeColor="text1"/>
          <w:sz w:val="28"/>
          <w:szCs w:val="28"/>
        </w:rPr>
      </w:pPr>
      <w:r w:rsidRPr="00872EFB">
        <w:rPr>
          <w:rFonts w:asciiTheme="minorHAnsi" w:hAnsiTheme="minorHAnsi"/>
          <w:b/>
          <w:color w:val="000000" w:themeColor="text1"/>
          <w:sz w:val="28"/>
          <w:szCs w:val="28"/>
        </w:rPr>
        <w:lastRenderedPageBreak/>
        <w:t>Appendix A: Project Categories for Proposal</w:t>
      </w:r>
    </w:p>
    <w:p w:rsidR="00872EFB" w:rsidRPr="00872EFB" w:rsidRDefault="00872EFB" w:rsidP="00B02632">
      <w:pPr>
        <w:pStyle w:val="Heading5"/>
        <w:keepNext w:val="0"/>
        <w:keepLines w:val="0"/>
        <w:numPr>
          <w:ilvl w:val="0"/>
          <w:numId w:val="11"/>
        </w:numPr>
        <w:spacing w:before="200" w:line="264" w:lineRule="auto"/>
        <w:rPr>
          <w:rFonts w:asciiTheme="minorHAnsi" w:hAnsiTheme="minorHAnsi"/>
          <w:color w:val="000000" w:themeColor="text1"/>
          <w:sz w:val="26"/>
        </w:rPr>
      </w:pPr>
      <w:r w:rsidRPr="00872EFB">
        <w:rPr>
          <w:rFonts w:asciiTheme="minorHAnsi" w:hAnsiTheme="minorHAnsi"/>
          <w:color w:val="000000" w:themeColor="text1"/>
          <w:sz w:val="26"/>
        </w:rPr>
        <w:t>PLANNING AND IMPLEMENTATION OF COORDINATED ENTRY - COORDINATION</w:t>
      </w:r>
    </w:p>
    <w:p w:rsidR="00872EFB" w:rsidRPr="00661D3B" w:rsidRDefault="00872EFB" w:rsidP="00872EFB">
      <w:pPr>
        <w:pStyle w:val="MediumGrid21"/>
        <w:rPr>
          <w:szCs w:val="23"/>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408"/>
        <w:gridCol w:w="1775"/>
        <w:gridCol w:w="1710"/>
        <w:gridCol w:w="1900"/>
        <w:gridCol w:w="2295"/>
        <w:gridCol w:w="1223"/>
      </w:tblGrid>
      <w:tr w:rsidR="004B44A8" w:rsidRPr="00661D3B" w:rsidTr="007E5A44">
        <w:trPr>
          <w:trHeight w:val="539"/>
        </w:trPr>
        <w:tc>
          <w:tcPr>
            <w:tcW w:w="1960" w:type="dxa"/>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PROGRAM ELEMENTS</w:t>
            </w:r>
          </w:p>
        </w:tc>
        <w:tc>
          <w:tcPr>
            <w:tcW w:w="2408" w:type="dxa"/>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MEETING THE NEED</w:t>
            </w:r>
          </w:p>
        </w:tc>
        <w:tc>
          <w:tcPr>
            <w:tcW w:w="1775" w:type="dxa"/>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TARGET POPULATION</w:t>
            </w:r>
          </w:p>
        </w:tc>
        <w:tc>
          <w:tcPr>
            <w:tcW w:w="1710" w:type="dxa"/>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AGENCY</w:t>
            </w:r>
          </w:p>
        </w:tc>
        <w:tc>
          <w:tcPr>
            <w:tcW w:w="1900" w:type="dxa"/>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OUTCOMES</w:t>
            </w:r>
          </w:p>
        </w:tc>
        <w:tc>
          <w:tcPr>
            <w:tcW w:w="0" w:type="auto"/>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OPPORTUNITIES FOR INNOVATION</w:t>
            </w:r>
          </w:p>
        </w:tc>
        <w:tc>
          <w:tcPr>
            <w:tcW w:w="0" w:type="auto"/>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COST</w:t>
            </w:r>
          </w:p>
        </w:tc>
      </w:tr>
      <w:tr w:rsidR="004B44A8" w:rsidRPr="00661D3B" w:rsidTr="007E5A44">
        <w:tc>
          <w:tcPr>
            <w:tcW w:w="1960" w:type="dxa"/>
            <w:shd w:val="clear" w:color="auto" w:fill="auto"/>
          </w:tcPr>
          <w:p w:rsidR="00872EFB" w:rsidRPr="00661D3B" w:rsidRDefault="00872EFB" w:rsidP="00B02632">
            <w:pPr>
              <w:pStyle w:val="MediumGrid21"/>
              <w:numPr>
                <w:ilvl w:val="0"/>
                <w:numId w:val="8"/>
              </w:numPr>
              <w:spacing w:before="60" w:after="60"/>
              <w:rPr>
                <w:szCs w:val="24"/>
              </w:rPr>
            </w:pPr>
            <w:r w:rsidRPr="00661D3B">
              <w:rPr>
                <w:szCs w:val="24"/>
              </w:rPr>
              <w:t>Coordinated Entry Staff (1.5)</w:t>
            </w:r>
          </w:p>
          <w:p w:rsidR="00872EFB" w:rsidRPr="00661D3B" w:rsidRDefault="00872EFB" w:rsidP="00B02632">
            <w:pPr>
              <w:pStyle w:val="MediumGrid21"/>
              <w:numPr>
                <w:ilvl w:val="0"/>
                <w:numId w:val="8"/>
              </w:numPr>
              <w:spacing w:before="60" w:after="60"/>
              <w:rPr>
                <w:szCs w:val="24"/>
              </w:rPr>
            </w:pPr>
            <w:r w:rsidRPr="00661D3B">
              <w:rPr>
                <w:szCs w:val="24"/>
              </w:rPr>
              <w:t>Facilitation of Community Planning Process</w:t>
            </w:r>
          </w:p>
          <w:p w:rsidR="00872EFB" w:rsidRPr="00661D3B" w:rsidRDefault="00872EFB" w:rsidP="00B02632">
            <w:pPr>
              <w:pStyle w:val="MediumGrid21"/>
              <w:numPr>
                <w:ilvl w:val="0"/>
                <w:numId w:val="8"/>
              </w:numPr>
              <w:spacing w:before="60" w:after="60"/>
              <w:rPr>
                <w:szCs w:val="24"/>
              </w:rPr>
            </w:pPr>
            <w:r w:rsidRPr="00661D3B">
              <w:rPr>
                <w:szCs w:val="24"/>
              </w:rPr>
              <w:t>Involvement of youth in the planning and implementation of CES (2 hired youth)</w:t>
            </w:r>
          </w:p>
        </w:tc>
        <w:tc>
          <w:tcPr>
            <w:tcW w:w="2408" w:type="dxa"/>
          </w:tcPr>
          <w:p w:rsidR="00872EFB" w:rsidRPr="00661D3B" w:rsidRDefault="00872EFB" w:rsidP="00B02632">
            <w:pPr>
              <w:pStyle w:val="ColorfulList-Accent11"/>
              <w:numPr>
                <w:ilvl w:val="0"/>
                <w:numId w:val="8"/>
              </w:numPr>
              <w:spacing w:before="60" w:after="60" w:line="240" w:lineRule="auto"/>
              <w:rPr>
                <w:szCs w:val="24"/>
              </w:rPr>
            </w:pPr>
            <w:r>
              <w:t>Implementing CES will allow us to identify all youth experiencing homelessness and housing instability. This is an essential step for us to resource accurately and meet our vision to end youth homelessness in San Francisco. CES will streamline our ability to link youth to the services and housing that they need. CES will also contribute data to our overall picture of youth homelessness and the reductions that we are able to make over time.</w:t>
            </w:r>
          </w:p>
        </w:tc>
        <w:tc>
          <w:tcPr>
            <w:tcW w:w="1775" w:type="dxa"/>
            <w:shd w:val="clear" w:color="auto" w:fill="auto"/>
          </w:tcPr>
          <w:p w:rsidR="00872EFB" w:rsidRPr="00661D3B" w:rsidRDefault="00872EFB" w:rsidP="00B02632">
            <w:pPr>
              <w:pStyle w:val="ColorfulList-Accent11"/>
              <w:numPr>
                <w:ilvl w:val="0"/>
                <w:numId w:val="8"/>
              </w:numPr>
              <w:spacing w:before="60" w:after="60" w:line="240" w:lineRule="auto"/>
              <w:rPr>
                <w:szCs w:val="24"/>
              </w:rPr>
            </w:pPr>
            <w:r w:rsidRPr="00661D3B">
              <w:rPr>
                <w:szCs w:val="24"/>
              </w:rPr>
              <w:t>To serve all youth experiencing homelessness or at risk of homelessness under the age of 25</w:t>
            </w:r>
          </w:p>
        </w:tc>
        <w:tc>
          <w:tcPr>
            <w:tcW w:w="1710" w:type="dxa"/>
          </w:tcPr>
          <w:p w:rsidR="00872EFB" w:rsidRPr="00872EFB" w:rsidRDefault="00872EFB" w:rsidP="00B02632">
            <w:pPr>
              <w:numPr>
                <w:ilvl w:val="0"/>
                <w:numId w:val="8"/>
              </w:numPr>
              <w:spacing w:before="60" w:after="180"/>
              <w:rPr>
                <w:rFonts w:ascii="Tw Cen MT" w:hAnsi="Tw Cen MT"/>
                <w:sz w:val="23"/>
                <w:szCs w:val="23"/>
              </w:rPr>
            </w:pPr>
            <w:r w:rsidRPr="00872EFB">
              <w:rPr>
                <w:rFonts w:ascii="Tw Cen MT" w:hAnsi="Tw Cen MT"/>
                <w:sz w:val="23"/>
                <w:szCs w:val="23"/>
              </w:rPr>
              <w:t xml:space="preserve">To be determined by the RFP process, and will be a non-profit provider or government agency with capacity and experience to collect data and operate intake, assessment, and referral processes. </w:t>
            </w:r>
          </w:p>
        </w:tc>
        <w:tc>
          <w:tcPr>
            <w:tcW w:w="1900" w:type="dxa"/>
          </w:tcPr>
          <w:p w:rsidR="00872EFB" w:rsidRDefault="00872EFB" w:rsidP="00B02632">
            <w:pPr>
              <w:pStyle w:val="ColorfulList-Accent11"/>
              <w:numPr>
                <w:ilvl w:val="0"/>
                <w:numId w:val="10"/>
              </w:numPr>
              <w:spacing w:before="60" w:after="60" w:line="240" w:lineRule="auto"/>
              <w:contextualSpacing w:val="0"/>
            </w:pPr>
            <w:r>
              <w:t xml:space="preserve">Identification and assessment of 100% of youth experiencing homelessness and housing instability and linkage to a housing solution. </w:t>
            </w:r>
          </w:p>
        </w:tc>
        <w:tc>
          <w:tcPr>
            <w:tcW w:w="0" w:type="auto"/>
            <w:shd w:val="clear" w:color="auto" w:fill="auto"/>
          </w:tcPr>
          <w:p w:rsidR="00872EFB" w:rsidRPr="00661D3B" w:rsidRDefault="00872EFB" w:rsidP="00B02632">
            <w:pPr>
              <w:pStyle w:val="ColorfulList-Accent11"/>
              <w:numPr>
                <w:ilvl w:val="0"/>
                <w:numId w:val="10"/>
              </w:numPr>
              <w:spacing w:before="60" w:after="60" w:line="240" w:lineRule="auto"/>
              <w:contextualSpacing w:val="0"/>
              <w:rPr>
                <w:szCs w:val="24"/>
              </w:rPr>
            </w:pPr>
            <w:r>
              <w:t>San Francisco currently does not have a CES</w:t>
            </w:r>
            <w:r w:rsidR="004B44A8">
              <w:t xml:space="preserve"> for youth</w:t>
            </w:r>
            <w:r>
              <w:t>. This project will allow us to create and implement a system that will identify, assess, and streamline housing solution interventions in an effective and innovative way while incorporating the youth voice throughout the process.</w:t>
            </w:r>
          </w:p>
        </w:tc>
        <w:tc>
          <w:tcPr>
            <w:tcW w:w="0" w:type="auto"/>
            <w:shd w:val="clear" w:color="auto" w:fill="auto"/>
          </w:tcPr>
          <w:p w:rsidR="00872EFB" w:rsidRPr="00661D3B" w:rsidRDefault="00872EFB" w:rsidP="006D3C84">
            <w:pPr>
              <w:spacing w:after="60"/>
              <w:rPr>
                <w:i/>
                <w:sz w:val="2"/>
                <w:szCs w:val="2"/>
              </w:rPr>
            </w:pPr>
          </w:p>
          <w:p w:rsidR="00872EFB" w:rsidRPr="00317D35" w:rsidRDefault="00872EFB" w:rsidP="006D3C84">
            <w:pPr>
              <w:spacing w:before="60" w:after="60"/>
              <w:rPr>
                <w:rFonts w:ascii="Tw Cen MT" w:hAnsi="Tw Cen MT"/>
                <w:i/>
              </w:rPr>
            </w:pPr>
            <w:r w:rsidRPr="00317D35">
              <w:rPr>
                <w:rFonts w:ascii="Tw Cen MT" w:hAnsi="Tw Cen MT"/>
                <w:i/>
              </w:rPr>
              <w:t>$275,000 annually</w:t>
            </w:r>
          </w:p>
          <w:p w:rsidR="00872EFB" w:rsidRPr="00317D35" w:rsidRDefault="001053B1" w:rsidP="006D3C84">
            <w:pPr>
              <w:spacing w:before="60" w:after="60"/>
              <w:rPr>
                <w:rFonts w:ascii="Tw Cen MT" w:hAnsi="Tw Cen MT"/>
              </w:rPr>
            </w:pPr>
            <w:r w:rsidRPr="00317D35">
              <w:rPr>
                <w:rFonts w:ascii="Tw Cen MT" w:hAnsi="Tw Cen MT"/>
              </w:rPr>
              <w:t xml:space="preserve">HSH </w:t>
            </w:r>
            <w:r w:rsidR="00872EFB" w:rsidRPr="00317D35">
              <w:rPr>
                <w:rFonts w:ascii="Tw Cen MT" w:hAnsi="Tw Cen MT"/>
              </w:rPr>
              <w:t>Staff</w:t>
            </w:r>
          </w:p>
          <w:p w:rsidR="00872EFB" w:rsidRPr="00661D3B" w:rsidRDefault="00872EFB" w:rsidP="006D3C84">
            <w:pPr>
              <w:spacing w:before="60" w:after="60"/>
            </w:pPr>
          </w:p>
        </w:tc>
      </w:tr>
    </w:tbl>
    <w:p w:rsidR="00872EFB" w:rsidRDefault="00872EFB" w:rsidP="00872EFB"/>
    <w:p w:rsidR="00872EFB" w:rsidRDefault="00872EFB" w:rsidP="00872EFB"/>
    <w:p w:rsidR="00872EFB" w:rsidRDefault="00872EFB" w:rsidP="00872EFB"/>
    <w:p w:rsidR="00872EFB" w:rsidRPr="00872EFB" w:rsidRDefault="00872EFB" w:rsidP="00B02632">
      <w:pPr>
        <w:pStyle w:val="Heading5"/>
        <w:keepNext w:val="0"/>
        <w:keepLines w:val="0"/>
        <w:numPr>
          <w:ilvl w:val="0"/>
          <w:numId w:val="11"/>
        </w:numPr>
        <w:spacing w:before="200" w:line="264" w:lineRule="auto"/>
        <w:rPr>
          <w:rFonts w:asciiTheme="minorHAnsi" w:hAnsiTheme="minorHAnsi"/>
          <w:color w:val="000000" w:themeColor="text1"/>
          <w:sz w:val="26"/>
        </w:rPr>
      </w:pPr>
      <w:r w:rsidRPr="00872EFB">
        <w:rPr>
          <w:rFonts w:asciiTheme="minorHAnsi" w:hAnsiTheme="minorHAnsi"/>
          <w:color w:val="000000" w:themeColor="text1"/>
          <w:sz w:val="26"/>
        </w:rPr>
        <w:lastRenderedPageBreak/>
        <w:t>HOST HOME MODEL - HOUSING</w:t>
      </w:r>
    </w:p>
    <w:p w:rsidR="00872EFB" w:rsidRPr="00661D3B" w:rsidRDefault="00872EFB" w:rsidP="00872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84"/>
        <w:gridCol w:w="1779"/>
        <w:gridCol w:w="2067"/>
        <w:gridCol w:w="1846"/>
        <w:gridCol w:w="1953"/>
        <w:gridCol w:w="1169"/>
      </w:tblGrid>
      <w:tr w:rsidR="00872EFB" w:rsidRPr="00661D3B" w:rsidTr="006D3C84">
        <w:tc>
          <w:tcPr>
            <w:tcW w:w="2178" w:type="dxa"/>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PROGRAM ELEMENTS</w:t>
            </w:r>
          </w:p>
        </w:tc>
        <w:tc>
          <w:tcPr>
            <w:tcW w:w="2184" w:type="dxa"/>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MEETING THE NEED</w:t>
            </w:r>
          </w:p>
        </w:tc>
        <w:tc>
          <w:tcPr>
            <w:tcW w:w="1779" w:type="dxa"/>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TARGET POPULATION</w:t>
            </w:r>
          </w:p>
        </w:tc>
        <w:tc>
          <w:tcPr>
            <w:tcW w:w="2067" w:type="dxa"/>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AGENCY</w:t>
            </w:r>
          </w:p>
        </w:tc>
        <w:tc>
          <w:tcPr>
            <w:tcW w:w="1846" w:type="dxa"/>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OUTCOMES</w:t>
            </w:r>
          </w:p>
        </w:tc>
        <w:tc>
          <w:tcPr>
            <w:tcW w:w="0" w:type="auto"/>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OPPORTUNITIES FOR INNOVATION</w:t>
            </w:r>
          </w:p>
        </w:tc>
        <w:tc>
          <w:tcPr>
            <w:tcW w:w="0" w:type="auto"/>
            <w:shd w:val="clear" w:color="auto" w:fill="ECDEC3"/>
            <w:vAlign w:val="center"/>
          </w:tcPr>
          <w:p w:rsidR="00872EFB" w:rsidRPr="00984BEE" w:rsidRDefault="00872EFB" w:rsidP="006D3C84">
            <w:pPr>
              <w:spacing w:before="40"/>
              <w:jc w:val="center"/>
              <w:rPr>
                <w:rFonts w:ascii="Tw Cen MT" w:hAnsi="Tw Cen MT"/>
                <w:b/>
              </w:rPr>
            </w:pPr>
            <w:r w:rsidRPr="00984BEE">
              <w:rPr>
                <w:rFonts w:ascii="Tw Cen MT" w:hAnsi="Tw Cen MT"/>
                <w:b/>
              </w:rPr>
              <w:t>COST</w:t>
            </w:r>
          </w:p>
        </w:tc>
      </w:tr>
      <w:tr w:rsidR="00872EFB" w:rsidRPr="00661D3B" w:rsidTr="006D3C84">
        <w:tc>
          <w:tcPr>
            <w:tcW w:w="2178" w:type="dxa"/>
            <w:shd w:val="clear" w:color="auto" w:fill="auto"/>
          </w:tcPr>
          <w:p w:rsidR="00872EFB" w:rsidRPr="00661D3B" w:rsidRDefault="00872EFB" w:rsidP="00B02632">
            <w:pPr>
              <w:pStyle w:val="MediumGrid21"/>
              <w:numPr>
                <w:ilvl w:val="0"/>
                <w:numId w:val="8"/>
              </w:numPr>
              <w:spacing w:before="60" w:after="60"/>
              <w:rPr>
                <w:szCs w:val="24"/>
              </w:rPr>
            </w:pPr>
            <w:r w:rsidRPr="00661D3B">
              <w:rPr>
                <w:szCs w:val="24"/>
              </w:rPr>
              <w:t>Connecting youth experiencing homelessness to safe and stable housing in the community</w:t>
            </w:r>
          </w:p>
          <w:p w:rsidR="00872EFB" w:rsidRPr="00661D3B" w:rsidRDefault="00872EFB" w:rsidP="00B02632">
            <w:pPr>
              <w:pStyle w:val="MediumGrid21"/>
              <w:numPr>
                <w:ilvl w:val="0"/>
                <w:numId w:val="8"/>
              </w:numPr>
              <w:spacing w:before="60" w:after="60"/>
              <w:rPr>
                <w:szCs w:val="24"/>
              </w:rPr>
            </w:pPr>
            <w:r w:rsidRPr="00661D3B">
              <w:rPr>
                <w:szCs w:val="24"/>
              </w:rPr>
              <w:t>Assistance available for between 3 and 24 months</w:t>
            </w:r>
          </w:p>
          <w:p w:rsidR="00872EFB" w:rsidRPr="00661D3B" w:rsidRDefault="00872EFB" w:rsidP="00B02632">
            <w:pPr>
              <w:pStyle w:val="MediumGrid21"/>
              <w:numPr>
                <w:ilvl w:val="0"/>
                <w:numId w:val="8"/>
              </w:numPr>
              <w:spacing w:before="60" w:after="60"/>
              <w:rPr>
                <w:szCs w:val="24"/>
              </w:rPr>
            </w:pPr>
            <w:r w:rsidRPr="00661D3B">
              <w:rPr>
                <w:szCs w:val="24"/>
              </w:rPr>
              <w:t>Linking community members with available residential space to youth who need housing</w:t>
            </w:r>
          </w:p>
          <w:p w:rsidR="00872EFB" w:rsidRPr="00661D3B" w:rsidRDefault="00872EFB" w:rsidP="00B02632">
            <w:pPr>
              <w:pStyle w:val="MediumGrid21"/>
              <w:numPr>
                <w:ilvl w:val="0"/>
                <w:numId w:val="8"/>
              </w:numPr>
              <w:spacing w:before="60" w:after="60"/>
              <w:rPr>
                <w:szCs w:val="24"/>
              </w:rPr>
            </w:pPr>
            <w:r w:rsidRPr="00661D3B">
              <w:rPr>
                <w:szCs w:val="24"/>
              </w:rPr>
              <w:t>Case management</w:t>
            </w:r>
          </w:p>
          <w:p w:rsidR="00872EFB" w:rsidRPr="00661D3B" w:rsidRDefault="00872EFB" w:rsidP="00B02632">
            <w:pPr>
              <w:pStyle w:val="MediumGrid21"/>
              <w:numPr>
                <w:ilvl w:val="0"/>
                <w:numId w:val="8"/>
              </w:numPr>
              <w:spacing w:before="60" w:after="60"/>
              <w:rPr>
                <w:szCs w:val="24"/>
              </w:rPr>
            </w:pPr>
            <w:r w:rsidRPr="00661D3B">
              <w:rPr>
                <w:szCs w:val="24"/>
              </w:rPr>
              <w:t>Moving support</w:t>
            </w:r>
          </w:p>
        </w:tc>
        <w:tc>
          <w:tcPr>
            <w:tcW w:w="2184" w:type="dxa"/>
          </w:tcPr>
          <w:p w:rsidR="00872EFB" w:rsidRPr="00661D3B" w:rsidRDefault="00872EFB" w:rsidP="00B02632">
            <w:pPr>
              <w:pStyle w:val="ColorfulList-Accent11"/>
              <w:numPr>
                <w:ilvl w:val="0"/>
                <w:numId w:val="8"/>
              </w:numPr>
              <w:spacing w:before="60" w:after="60" w:line="240" w:lineRule="auto"/>
              <w:rPr>
                <w:szCs w:val="24"/>
              </w:rPr>
            </w:pPr>
            <w:r>
              <w:t xml:space="preserve">Host homes will provide a new housing intervention to help house the approximately 1,300 youth experiencing homelessness in San Francisco, utilizing existing housing stock and community integration to house more of our City’s youth. This intervention provides a non-institutional, community-based housing option </w:t>
            </w:r>
            <w:r w:rsidR="00E507F3">
              <w:t xml:space="preserve">for youth </w:t>
            </w:r>
            <w:r>
              <w:t xml:space="preserve">and will increase our very limited supply of housing for pregnant and parenting youth. </w:t>
            </w:r>
          </w:p>
        </w:tc>
        <w:tc>
          <w:tcPr>
            <w:tcW w:w="1779" w:type="dxa"/>
            <w:shd w:val="clear" w:color="auto" w:fill="auto"/>
          </w:tcPr>
          <w:p w:rsidR="00872EFB" w:rsidRPr="00661D3B" w:rsidRDefault="00E507F3" w:rsidP="00B02632">
            <w:pPr>
              <w:pStyle w:val="ColorfulList-Accent11"/>
              <w:numPr>
                <w:ilvl w:val="0"/>
                <w:numId w:val="8"/>
              </w:numPr>
              <w:spacing w:before="60" w:after="60" w:line="240" w:lineRule="auto"/>
              <w:rPr>
                <w:szCs w:val="24"/>
              </w:rPr>
            </w:pPr>
            <w:r>
              <w:rPr>
                <w:szCs w:val="24"/>
              </w:rPr>
              <w:t>Y</w:t>
            </w:r>
            <w:r w:rsidR="00872EFB" w:rsidRPr="00661D3B">
              <w:rPr>
                <w:szCs w:val="24"/>
              </w:rPr>
              <w:t>outh experiencing homelessness age 18-24</w:t>
            </w:r>
          </w:p>
          <w:p w:rsidR="00872EFB" w:rsidRPr="00661D3B" w:rsidRDefault="00872EFB" w:rsidP="00B02632">
            <w:pPr>
              <w:pStyle w:val="ColorfulList-Accent11"/>
              <w:numPr>
                <w:ilvl w:val="0"/>
                <w:numId w:val="8"/>
              </w:numPr>
              <w:spacing w:before="60" w:after="60" w:line="240" w:lineRule="auto"/>
              <w:rPr>
                <w:szCs w:val="24"/>
              </w:rPr>
            </w:pPr>
            <w:r w:rsidRPr="00661D3B">
              <w:rPr>
                <w:szCs w:val="24"/>
              </w:rPr>
              <w:t xml:space="preserve">Prioritization for most vulnerable youth </w:t>
            </w:r>
            <w:r w:rsidR="00C5069A" w:rsidRPr="00C5069A">
              <w:rPr>
                <w:szCs w:val="23"/>
              </w:rPr>
              <w:t xml:space="preserve">(ex: LGBTQ, CSEC, African American, </w:t>
            </w:r>
            <w:proofErr w:type="spellStart"/>
            <w:r w:rsidR="00C5069A" w:rsidRPr="00C5069A">
              <w:rPr>
                <w:szCs w:val="23"/>
              </w:rPr>
              <w:t>Latinx</w:t>
            </w:r>
            <w:proofErr w:type="spellEnd"/>
            <w:r w:rsidR="00C5069A" w:rsidRPr="00C5069A">
              <w:rPr>
                <w:szCs w:val="23"/>
              </w:rPr>
              <w:t xml:space="preserve">, parenting TAY, justice- and </w:t>
            </w:r>
            <w:r w:rsidR="00C5069A">
              <w:rPr>
                <w:szCs w:val="23"/>
              </w:rPr>
              <w:t xml:space="preserve">former </w:t>
            </w:r>
            <w:r w:rsidR="00C5069A" w:rsidRPr="00C5069A">
              <w:rPr>
                <w:szCs w:val="23"/>
              </w:rPr>
              <w:t>foster-involved youth)</w:t>
            </w:r>
          </w:p>
        </w:tc>
        <w:tc>
          <w:tcPr>
            <w:tcW w:w="2067" w:type="dxa"/>
          </w:tcPr>
          <w:p w:rsidR="00872EFB" w:rsidRPr="00661D3B" w:rsidRDefault="00872EFB" w:rsidP="00B02632">
            <w:pPr>
              <w:pStyle w:val="ColorfulList-Accent11"/>
              <w:numPr>
                <w:ilvl w:val="0"/>
                <w:numId w:val="9"/>
              </w:numPr>
              <w:spacing w:before="60" w:after="60" w:line="240" w:lineRule="auto"/>
              <w:contextualSpacing w:val="0"/>
              <w:rPr>
                <w:szCs w:val="24"/>
              </w:rPr>
            </w:pPr>
            <w:r w:rsidRPr="00661D3B">
              <w:t xml:space="preserve">To be determined by the RFP process, and will be a non-profit with experience providing case management, moving support, and with a demonstrated capacity for community collaboration and connections </w:t>
            </w:r>
          </w:p>
        </w:tc>
        <w:tc>
          <w:tcPr>
            <w:tcW w:w="1846" w:type="dxa"/>
            <w:shd w:val="clear" w:color="auto" w:fill="auto"/>
          </w:tcPr>
          <w:p w:rsidR="00872EFB" w:rsidRPr="00661D3B" w:rsidRDefault="00872EFB" w:rsidP="00B02632">
            <w:pPr>
              <w:pStyle w:val="ColorfulList-Accent11"/>
              <w:numPr>
                <w:ilvl w:val="0"/>
                <w:numId w:val="9"/>
              </w:numPr>
              <w:spacing w:before="60" w:after="60" w:line="240" w:lineRule="auto"/>
              <w:contextualSpacing w:val="0"/>
              <w:rPr>
                <w:szCs w:val="24"/>
              </w:rPr>
            </w:pPr>
            <w:r w:rsidRPr="00661D3B">
              <w:rPr>
                <w:szCs w:val="24"/>
              </w:rPr>
              <w:t xml:space="preserve">90% of participants remain stably housed during the program </w:t>
            </w:r>
          </w:p>
          <w:p w:rsidR="00872EFB" w:rsidRPr="00661D3B" w:rsidRDefault="00872EFB" w:rsidP="008A3628">
            <w:pPr>
              <w:pStyle w:val="ColorfulList-Accent11"/>
              <w:numPr>
                <w:ilvl w:val="0"/>
                <w:numId w:val="9"/>
              </w:numPr>
              <w:spacing w:before="60" w:after="60" w:line="240" w:lineRule="auto"/>
              <w:rPr>
                <w:szCs w:val="24"/>
              </w:rPr>
            </w:pPr>
            <w:r w:rsidRPr="00661D3B">
              <w:rPr>
                <w:szCs w:val="24"/>
              </w:rPr>
              <w:t xml:space="preserve">85% of program participants exit to </w:t>
            </w:r>
            <w:r w:rsidR="008A3628">
              <w:rPr>
                <w:szCs w:val="24"/>
              </w:rPr>
              <w:t>permanent housing destinations</w:t>
            </w:r>
          </w:p>
        </w:tc>
        <w:tc>
          <w:tcPr>
            <w:tcW w:w="0" w:type="auto"/>
          </w:tcPr>
          <w:p w:rsidR="00872EFB" w:rsidRPr="00872EFB" w:rsidRDefault="00872EFB" w:rsidP="00B02632">
            <w:pPr>
              <w:numPr>
                <w:ilvl w:val="0"/>
                <w:numId w:val="9"/>
              </w:numPr>
              <w:spacing w:before="60" w:after="180"/>
              <w:rPr>
                <w:rFonts w:ascii="Tw Cen MT" w:hAnsi="Tw Cen MT"/>
                <w:sz w:val="23"/>
                <w:szCs w:val="23"/>
              </w:rPr>
            </w:pPr>
            <w:r w:rsidRPr="00872EFB">
              <w:rPr>
                <w:rFonts w:ascii="Tw Cen MT" w:hAnsi="Tw Cen MT"/>
                <w:sz w:val="23"/>
                <w:szCs w:val="23"/>
              </w:rPr>
              <w:t xml:space="preserve">The Host Home model for non-foster care youth will be a new housing intervention in San Francisco. This intervention will allow our system to work in new and creative ways, with local residents helping to strengthen our partnership with the community and achieve our goal of preventing and ending youth homelessness. The Host Home model will also be built upon youth engagement </w:t>
            </w:r>
            <w:r w:rsidRPr="00872EFB">
              <w:rPr>
                <w:rFonts w:ascii="Tw Cen MT" w:hAnsi="Tw Cen MT"/>
                <w:sz w:val="23"/>
                <w:szCs w:val="23"/>
              </w:rPr>
              <w:lastRenderedPageBreak/>
              <w:t xml:space="preserve">and youth-driven choice, and due to its flexible design can be prioritized for additional vulnerable youth populations over time. </w:t>
            </w:r>
          </w:p>
        </w:tc>
        <w:tc>
          <w:tcPr>
            <w:tcW w:w="0" w:type="auto"/>
            <w:shd w:val="clear" w:color="auto" w:fill="auto"/>
          </w:tcPr>
          <w:p w:rsidR="00872EFB" w:rsidRPr="00872EFB" w:rsidRDefault="00872EFB" w:rsidP="006D3C84">
            <w:pPr>
              <w:spacing w:before="60" w:after="60"/>
              <w:rPr>
                <w:rFonts w:ascii="Tw Cen MT" w:hAnsi="Tw Cen MT"/>
                <w:i/>
                <w:sz w:val="2"/>
                <w:szCs w:val="2"/>
              </w:rPr>
            </w:pPr>
          </w:p>
          <w:p w:rsidR="00872EFB" w:rsidRPr="00872EFB" w:rsidRDefault="00872EFB" w:rsidP="006D3C84">
            <w:pPr>
              <w:spacing w:before="60" w:after="60"/>
              <w:rPr>
                <w:rFonts w:ascii="Tw Cen MT" w:hAnsi="Tw Cen MT"/>
                <w:i/>
                <w:sz w:val="23"/>
                <w:szCs w:val="23"/>
              </w:rPr>
            </w:pPr>
            <w:r w:rsidRPr="00872EFB">
              <w:rPr>
                <w:rFonts w:ascii="Tw Cen MT" w:hAnsi="Tw Cen MT"/>
                <w:i/>
                <w:sz w:val="23"/>
                <w:szCs w:val="23"/>
              </w:rPr>
              <w:t>$350,000 annually</w:t>
            </w:r>
          </w:p>
          <w:p w:rsidR="00872EFB" w:rsidRPr="00872EFB" w:rsidRDefault="00872EFB" w:rsidP="006D3C84">
            <w:pPr>
              <w:spacing w:before="60" w:after="60"/>
              <w:rPr>
                <w:rFonts w:ascii="Tw Cen MT" w:hAnsi="Tw Cen MT"/>
                <w:sz w:val="23"/>
                <w:szCs w:val="23"/>
              </w:rPr>
            </w:pPr>
            <w:r w:rsidRPr="00872EFB">
              <w:rPr>
                <w:rFonts w:ascii="Tw Cen MT" w:hAnsi="Tw Cen MT"/>
                <w:sz w:val="23"/>
                <w:szCs w:val="23"/>
              </w:rPr>
              <w:t>Staff</w:t>
            </w:r>
          </w:p>
          <w:p w:rsidR="00872EFB" w:rsidRPr="00872EFB" w:rsidRDefault="00872EFB" w:rsidP="006D3C84">
            <w:pPr>
              <w:spacing w:before="60" w:after="60"/>
              <w:rPr>
                <w:rFonts w:ascii="Tw Cen MT" w:hAnsi="Tw Cen MT"/>
                <w:sz w:val="23"/>
                <w:szCs w:val="23"/>
              </w:rPr>
            </w:pPr>
            <w:r w:rsidRPr="00872EFB">
              <w:rPr>
                <w:rFonts w:ascii="Tw Cen MT" w:hAnsi="Tw Cen MT"/>
                <w:sz w:val="23"/>
                <w:szCs w:val="23"/>
              </w:rPr>
              <w:t>Moving Costs</w:t>
            </w:r>
          </w:p>
          <w:p w:rsidR="00872EFB" w:rsidRPr="00872EFB" w:rsidRDefault="00872EFB" w:rsidP="006D3C84">
            <w:pPr>
              <w:spacing w:before="60" w:after="60"/>
              <w:rPr>
                <w:rFonts w:ascii="Tw Cen MT" w:hAnsi="Tw Cen MT"/>
                <w:sz w:val="23"/>
                <w:szCs w:val="23"/>
              </w:rPr>
            </w:pPr>
          </w:p>
        </w:tc>
      </w:tr>
    </w:tbl>
    <w:p w:rsidR="00872EFB" w:rsidRDefault="00872EFB" w:rsidP="00872EFB">
      <w:pPr>
        <w:pStyle w:val="Heading5"/>
        <w:keepNext w:val="0"/>
        <w:keepLines w:val="0"/>
        <w:spacing w:before="200" w:line="264" w:lineRule="auto"/>
        <w:ind w:left="360"/>
        <w:rPr>
          <w:sz w:val="26"/>
        </w:rPr>
      </w:pPr>
    </w:p>
    <w:p w:rsidR="00872EFB" w:rsidRDefault="00872EFB" w:rsidP="00872EFB">
      <w:pPr>
        <w:pStyle w:val="Heading5"/>
        <w:keepNext w:val="0"/>
        <w:keepLines w:val="0"/>
        <w:spacing w:before="200" w:line="264" w:lineRule="auto"/>
        <w:ind w:left="360"/>
        <w:rPr>
          <w:sz w:val="26"/>
        </w:rPr>
      </w:pPr>
    </w:p>
    <w:p w:rsidR="00872EFB" w:rsidRDefault="00872EFB" w:rsidP="00872EFB">
      <w:pPr>
        <w:pStyle w:val="Heading5"/>
        <w:keepNext w:val="0"/>
        <w:keepLines w:val="0"/>
        <w:spacing w:before="200" w:line="264" w:lineRule="auto"/>
        <w:ind w:left="360"/>
        <w:rPr>
          <w:sz w:val="26"/>
        </w:rPr>
      </w:pPr>
    </w:p>
    <w:p w:rsidR="00872EFB" w:rsidRDefault="00872EFB" w:rsidP="00872EFB">
      <w:pPr>
        <w:pStyle w:val="Heading5"/>
        <w:keepNext w:val="0"/>
        <w:keepLines w:val="0"/>
        <w:spacing w:before="200" w:line="264" w:lineRule="auto"/>
        <w:ind w:left="360"/>
        <w:rPr>
          <w:sz w:val="26"/>
        </w:rPr>
      </w:pPr>
    </w:p>
    <w:p w:rsidR="00872EFB" w:rsidRDefault="00872EFB" w:rsidP="00872EFB">
      <w:pPr>
        <w:pStyle w:val="Heading5"/>
        <w:keepNext w:val="0"/>
        <w:keepLines w:val="0"/>
        <w:spacing w:before="200" w:line="264" w:lineRule="auto"/>
        <w:ind w:left="360"/>
        <w:rPr>
          <w:sz w:val="26"/>
        </w:rPr>
      </w:pPr>
    </w:p>
    <w:p w:rsidR="00872EFB" w:rsidRDefault="00872EFB" w:rsidP="00872EFB">
      <w:pPr>
        <w:pStyle w:val="Heading5"/>
        <w:keepNext w:val="0"/>
        <w:keepLines w:val="0"/>
        <w:spacing w:before="200" w:line="264" w:lineRule="auto"/>
        <w:ind w:left="360"/>
        <w:rPr>
          <w:sz w:val="26"/>
        </w:rPr>
      </w:pPr>
    </w:p>
    <w:p w:rsidR="00872EFB" w:rsidRDefault="00872EFB" w:rsidP="00872EFB"/>
    <w:p w:rsidR="00872EFB" w:rsidRDefault="00872EFB" w:rsidP="00872EFB"/>
    <w:p w:rsidR="00872EFB" w:rsidRDefault="00872EFB" w:rsidP="00872EFB"/>
    <w:p w:rsidR="00872EFB" w:rsidRDefault="00872EFB" w:rsidP="00872EFB"/>
    <w:p w:rsidR="00E507F3" w:rsidRDefault="00E507F3" w:rsidP="00872EFB"/>
    <w:p w:rsidR="00984BEE" w:rsidRDefault="00984BEE" w:rsidP="00872EFB"/>
    <w:p w:rsidR="00984BEE" w:rsidRDefault="00984BEE" w:rsidP="00872EFB"/>
    <w:p w:rsidR="00984BEE" w:rsidRDefault="00984BEE" w:rsidP="00872EFB"/>
    <w:p w:rsidR="00984BEE" w:rsidRPr="00872EFB" w:rsidRDefault="00984BEE" w:rsidP="00872EFB"/>
    <w:p w:rsidR="00872EFB" w:rsidRPr="00872EFB" w:rsidRDefault="00872EFB" w:rsidP="00B02632">
      <w:pPr>
        <w:pStyle w:val="Heading5"/>
        <w:keepNext w:val="0"/>
        <w:keepLines w:val="0"/>
        <w:numPr>
          <w:ilvl w:val="0"/>
          <w:numId w:val="11"/>
        </w:numPr>
        <w:spacing w:before="200" w:line="264" w:lineRule="auto"/>
        <w:rPr>
          <w:rFonts w:asciiTheme="minorHAnsi" w:hAnsiTheme="minorHAnsi"/>
          <w:color w:val="000000" w:themeColor="text1"/>
          <w:sz w:val="26"/>
        </w:rPr>
      </w:pPr>
      <w:r w:rsidRPr="00872EFB">
        <w:rPr>
          <w:rFonts w:asciiTheme="minorHAnsi" w:hAnsiTheme="minorHAnsi"/>
          <w:color w:val="000000" w:themeColor="text1"/>
          <w:sz w:val="26"/>
        </w:rPr>
        <w:lastRenderedPageBreak/>
        <w:t>LOW</w:t>
      </w:r>
      <w:r w:rsidR="00C83789">
        <w:rPr>
          <w:rFonts w:asciiTheme="minorHAnsi" w:hAnsiTheme="minorHAnsi"/>
          <w:color w:val="000000" w:themeColor="text1"/>
          <w:sz w:val="26"/>
        </w:rPr>
        <w:t>-</w:t>
      </w:r>
      <w:r w:rsidRPr="00872EFB">
        <w:rPr>
          <w:rFonts w:asciiTheme="minorHAnsi" w:hAnsiTheme="minorHAnsi"/>
          <w:color w:val="000000" w:themeColor="text1"/>
          <w:sz w:val="26"/>
        </w:rPr>
        <w:t xml:space="preserve">BARRIER </w:t>
      </w:r>
      <w:r w:rsidR="00A21F95">
        <w:rPr>
          <w:rFonts w:asciiTheme="minorHAnsi" w:hAnsiTheme="minorHAnsi"/>
          <w:color w:val="000000" w:themeColor="text1"/>
          <w:sz w:val="26"/>
        </w:rPr>
        <w:t xml:space="preserve">PERMANENT </w:t>
      </w:r>
      <w:r w:rsidRPr="00872EFB">
        <w:rPr>
          <w:rFonts w:asciiTheme="minorHAnsi" w:hAnsiTheme="minorHAnsi"/>
          <w:color w:val="000000" w:themeColor="text1"/>
          <w:sz w:val="26"/>
        </w:rPr>
        <w:t xml:space="preserve">SUPPORTIVE </w:t>
      </w:r>
      <w:r w:rsidR="00A21F95">
        <w:rPr>
          <w:rFonts w:asciiTheme="minorHAnsi" w:hAnsiTheme="minorHAnsi"/>
          <w:color w:val="000000" w:themeColor="text1"/>
          <w:sz w:val="26"/>
        </w:rPr>
        <w:t xml:space="preserve">HOUSING, INCLUDING </w:t>
      </w:r>
      <w:r w:rsidRPr="00872EFB">
        <w:rPr>
          <w:rFonts w:asciiTheme="minorHAnsi" w:hAnsiTheme="minorHAnsi"/>
          <w:color w:val="000000" w:themeColor="text1"/>
          <w:sz w:val="26"/>
        </w:rPr>
        <w:t>HOUSING TARGETING VULNERABLE POPULATIONS - HOUSING</w:t>
      </w:r>
    </w:p>
    <w:p w:rsidR="00872EFB" w:rsidRPr="00661D3B" w:rsidRDefault="00872EFB" w:rsidP="00872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58"/>
        <w:gridCol w:w="1857"/>
        <w:gridCol w:w="1862"/>
        <w:gridCol w:w="1800"/>
        <w:gridCol w:w="1868"/>
        <w:gridCol w:w="1363"/>
      </w:tblGrid>
      <w:tr w:rsidR="007C2840" w:rsidRPr="00984BEE" w:rsidTr="00F85C4D">
        <w:tc>
          <w:tcPr>
            <w:tcW w:w="2268" w:type="dxa"/>
            <w:shd w:val="clear" w:color="auto" w:fill="ECDEC3"/>
            <w:vAlign w:val="center"/>
          </w:tcPr>
          <w:p w:rsidR="00872EFB" w:rsidRPr="00984BEE" w:rsidRDefault="00872EFB" w:rsidP="00984BEE">
            <w:pPr>
              <w:spacing w:before="40"/>
              <w:jc w:val="center"/>
              <w:rPr>
                <w:rFonts w:ascii="Tw Cen MT" w:hAnsi="Tw Cen MT"/>
                <w:b/>
              </w:rPr>
            </w:pPr>
            <w:r w:rsidRPr="00984BEE">
              <w:rPr>
                <w:rFonts w:ascii="Tw Cen MT" w:hAnsi="Tw Cen MT"/>
                <w:b/>
              </w:rPr>
              <w:t>PROGRAM ELEMENTS</w:t>
            </w:r>
          </w:p>
        </w:tc>
        <w:tc>
          <w:tcPr>
            <w:tcW w:w="2158" w:type="dxa"/>
            <w:shd w:val="clear" w:color="auto" w:fill="ECDEC3"/>
            <w:vAlign w:val="center"/>
          </w:tcPr>
          <w:p w:rsidR="00872EFB" w:rsidRPr="00984BEE" w:rsidRDefault="00872EFB" w:rsidP="00984BEE">
            <w:pPr>
              <w:spacing w:before="40"/>
              <w:jc w:val="center"/>
              <w:rPr>
                <w:rFonts w:ascii="Tw Cen MT" w:hAnsi="Tw Cen MT"/>
                <w:b/>
              </w:rPr>
            </w:pPr>
            <w:r w:rsidRPr="00984BEE">
              <w:rPr>
                <w:rFonts w:ascii="Tw Cen MT" w:hAnsi="Tw Cen MT"/>
                <w:b/>
              </w:rPr>
              <w:t>MEETING THE NEED</w:t>
            </w:r>
          </w:p>
        </w:tc>
        <w:tc>
          <w:tcPr>
            <w:tcW w:w="0" w:type="auto"/>
            <w:shd w:val="clear" w:color="auto" w:fill="ECDEC3"/>
            <w:vAlign w:val="center"/>
          </w:tcPr>
          <w:p w:rsidR="00872EFB" w:rsidRPr="00984BEE" w:rsidRDefault="00872EFB" w:rsidP="00984BEE">
            <w:pPr>
              <w:spacing w:before="40"/>
              <w:jc w:val="center"/>
              <w:rPr>
                <w:rFonts w:ascii="Tw Cen MT" w:hAnsi="Tw Cen MT"/>
                <w:b/>
              </w:rPr>
            </w:pPr>
            <w:r w:rsidRPr="00984BEE">
              <w:rPr>
                <w:rFonts w:ascii="Tw Cen MT" w:hAnsi="Tw Cen MT"/>
                <w:b/>
              </w:rPr>
              <w:t>TARGET POPULATION</w:t>
            </w:r>
          </w:p>
        </w:tc>
        <w:tc>
          <w:tcPr>
            <w:tcW w:w="1862" w:type="dxa"/>
            <w:shd w:val="clear" w:color="auto" w:fill="ECDEC3"/>
            <w:vAlign w:val="center"/>
          </w:tcPr>
          <w:p w:rsidR="00872EFB" w:rsidRPr="00984BEE" w:rsidRDefault="00872EFB" w:rsidP="00984BEE">
            <w:pPr>
              <w:spacing w:before="40"/>
              <w:jc w:val="center"/>
              <w:rPr>
                <w:rFonts w:ascii="Tw Cen MT" w:hAnsi="Tw Cen MT"/>
                <w:b/>
              </w:rPr>
            </w:pPr>
            <w:r w:rsidRPr="00984BEE">
              <w:rPr>
                <w:rFonts w:ascii="Tw Cen MT" w:hAnsi="Tw Cen MT"/>
                <w:b/>
              </w:rPr>
              <w:t>AGENCY</w:t>
            </w:r>
          </w:p>
        </w:tc>
        <w:tc>
          <w:tcPr>
            <w:tcW w:w="1800" w:type="dxa"/>
            <w:shd w:val="clear" w:color="auto" w:fill="ECDEC3"/>
            <w:vAlign w:val="center"/>
          </w:tcPr>
          <w:p w:rsidR="00872EFB" w:rsidRPr="00984BEE" w:rsidRDefault="00872EFB" w:rsidP="00984BEE">
            <w:pPr>
              <w:spacing w:before="40"/>
              <w:jc w:val="center"/>
              <w:rPr>
                <w:rFonts w:ascii="Tw Cen MT" w:hAnsi="Tw Cen MT"/>
                <w:b/>
              </w:rPr>
            </w:pPr>
            <w:r w:rsidRPr="00984BEE">
              <w:rPr>
                <w:rFonts w:ascii="Tw Cen MT" w:hAnsi="Tw Cen MT"/>
                <w:b/>
              </w:rPr>
              <w:t>OUTCOMES</w:t>
            </w:r>
          </w:p>
        </w:tc>
        <w:tc>
          <w:tcPr>
            <w:tcW w:w="1868" w:type="dxa"/>
            <w:shd w:val="clear" w:color="auto" w:fill="ECDEC3"/>
            <w:vAlign w:val="center"/>
          </w:tcPr>
          <w:p w:rsidR="00872EFB" w:rsidRPr="00984BEE" w:rsidRDefault="00872EFB" w:rsidP="00984BEE">
            <w:pPr>
              <w:spacing w:before="40"/>
              <w:jc w:val="center"/>
              <w:rPr>
                <w:rFonts w:ascii="Tw Cen MT" w:hAnsi="Tw Cen MT"/>
                <w:b/>
              </w:rPr>
            </w:pPr>
            <w:r w:rsidRPr="00984BEE">
              <w:rPr>
                <w:rFonts w:ascii="Tw Cen MT" w:hAnsi="Tw Cen MT"/>
                <w:b/>
              </w:rPr>
              <w:t>OPPORTUNITIES FOR INNOVATION</w:t>
            </w:r>
          </w:p>
        </w:tc>
        <w:tc>
          <w:tcPr>
            <w:tcW w:w="1363" w:type="dxa"/>
            <w:shd w:val="clear" w:color="auto" w:fill="ECDEC3"/>
            <w:vAlign w:val="center"/>
          </w:tcPr>
          <w:p w:rsidR="00872EFB" w:rsidRPr="00984BEE" w:rsidRDefault="00872EFB" w:rsidP="00984BEE">
            <w:pPr>
              <w:spacing w:before="40"/>
              <w:jc w:val="center"/>
              <w:rPr>
                <w:rFonts w:ascii="Tw Cen MT" w:hAnsi="Tw Cen MT"/>
                <w:b/>
              </w:rPr>
            </w:pPr>
            <w:r w:rsidRPr="00984BEE">
              <w:rPr>
                <w:rFonts w:ascii="Tw Cen MT" w:hAnsi="Tw Cen MT"/>
                <w:b/>
              </w:rPr>
              <w:t>COST</w:t>
            </w:r>
          </w:p>
        </w:tc>
      </w:tr>
      <w:tr w:rsidR="007C2840" w:rsidRPr="00661D3B" w:rsidTr="00F85C4D">
        <w:tc>
          <w:tcPr>
            <w:tcW w:w="2268" w:type="dxa"/>
            <w:shd w:val="clear" w:color="auto" w:fill="auto"/>
          </w:tcPr>
          <w:p w:rsidR="00872EFB" w:rsidRPr="00661D3B" w:rsidRDefault="00872EFB" w:rsidP="00B02632">
            <w:pPr>
              <w:pStyle w:val="MediumGrid21"/>
              <w:numPr>
                <w:ilvl w:val="0"/>
                <w:numId w:val="8"/>
              </w:numPr>
              <w:spacing w:before="60" w:after="60"/>
              <w:rPr>
                <w:szCs w:val="24"/>
              </w:rPr>
            </w:pPr>
            <w:r w:rsidRPr="00661D3B">
              <w:rPr>
                <w:szCs w:val="24"/>
              </w:rPr>
              <w:t>Immediate access to safe and stable housing</w:t>
            </w:r>
          </w:p>
          <w:p w:rsidR="00872EFB" w:rsidRPr="00661D3B" w:rsidRDefault="00872EFB" w:rsidP="00B02632">
            <w:pPr>
              <w:pStyle w:val="MediumGrid21"/>
              <w:numPr>
                <w:ilvl w:val="0"/>
                <w:numId w:val="8"/>
              </w:numPr>
              <w:spacing w:before="60" w:after="60"/>
              <w:rPr>
                <w:szCs w:val="24"/>
              </w:rPr>
            </w:pPr>
            <w:r w:rsidRPr="00661D3B">
              <w:rPr>
                <w:szCs w:val="24"/>
              </w:rPr>
              <w:t>Single site or scattered site housing placement</w:t>
            </w:r>
          </w:p>
          <w:p w:rsidR="00872EFB" w:rsidRPr="00661D3B" w:rsidRDefault="00872EFB" w:rsidP="003257AE">
            <w:pPr>
              <w:pStyle w:val="MediumGrid21"/>
              <w:numPr>
                <w:ilvl w:val="0"/>
                <w:numId w:val="8"/>
              </w:numPr>
              <w:spacing w:before="60" w:after="60"/>
              <w:rPr>
                <w:szCs w:val="24"/>
              </w:rPr>
            </w:pPr>
            <w:r w:rsidRPr="00661D3B">
              <w:rPr>
                <w:szCs w:val="24"/>
              </w:rPr>
              <w:t>Long</w:t>
            </w:r>
            <w:r w:rsidR="00C83789">
              <w:rPr>
                <w:szCs w:val="24"/>
              </w:rPr>
              <w:t>-</w:t>
            </w:r>
            <w:r w:rsidRPr="00661D3B">
              <w:rPr>
                <w:szCs w:val="24"/>
              </w:rPr>
              <w:t xml:space="preserve">term rental subsidies </w:t>
            </w:r>
            <w:r w:rsidR="003257AE" w:rsidRPr="00661D3B">
              <w:rPr>
                <w:szCs w:val="24"/>
              </w:rPr>
              <w:t>(no time limit)</w:t>
            </w:r>
            <w:r w:rsidR="003257AE" w:rsidRPr="00661D3B" w:rsidDel="003257AE">
              <w:rPr>
                <w:szCs w:val="24"/>
              </w:rPr>
              <w:t xml:space="preserve"> </w:t>
            </w:r>
          </w:p>
          <w:p w:rsidR="00872EFB" w:rsidRPr="00661D3B" w:rsidRDefault="00872EFB" w:rsidP="00B02632">
            <w:pPr>
              <w:pStyle w:val="MediumGrid21"/>
              <w:numPr>
                <w:ilvl w:val="0"/>
                <w:numId w:val="8"/>
              </w:numPr>
              <w:spacing w:before="60" w:after="60"/>
              <w:rPr>
                <w:szCs w:val="24"/>
              </w:rPr>
            </w:pPr>
            <w:r w:rsidRPr="00661D3B">
              <w:rPr>
                <w:szCs w:val="24"/>
              </w:rPr>
              <w:t>Long</w:t>
            </w:r>
            <w:r w:rsidR="00C83789">
              <w:rPr>
                <w:szCs w:val="24"/>
              </w:rPr>
              <w:t>-</w:t>
            </w:r>
            <w:r w:rsidRPr="00661D3B">
              <w:rPr>
                <w:szCs w:val="24"/>
              </w:rPr>
              <w:t>term supportive housing units (no time limit)</w:t>
            </w:r>
          </w:p>
          <w:p w:rsidR="00872EFB" w:rsidRPr="00661D3B" w:rsidRDefault="00872EFB" w:rsidP="00B02632">
            <w:pPr>
              <w:pStyle w:val="MediumGrid21"/>
              <w:numPr>
                <w:ilvl w:val="0"/>
                <w:numId w:val="8"/>
              </w:numPr>
              <w:spacing w:before="60" w:after="60"/>
              <w:rPr>
                <w:szCs w:val="24"/>
              </w:rPr>
            </w:pPr>
            <w:r w:rsidRPr="00661D3B">
              <w:rPr>
                <w:szCs w:val="24"/>
              </w:rPr>
              <w:t xml:space="preserve">Case management </w:t>
            </w:r>
          </w:p>
          <w:p w:rsidR="00872EFB" w:rsidRPr="00661D3B" w:rsidRDefault="00872EFB" w:rsidP="00B02632">
            <w:pPr>
              <w:pStyle w:val="MediumGrid21"/>
              <w:numPr>
                <w:ilvl w:val="0"/>
                <w:numId w:val="8"/>
              </w:numPr>
              <w:spacing w:before="60" w:after="60"/>
              <w:rPr>
                <w:szCs w:val="24"/>
              </w:rPr>
            </w:pPr>
            <w:r w:rsidRPr="00661D3B">
              <w:rPr>
                <w:szCs w:val="24"/>
              </w:rPr>
              <w:t>Mental health and substance abuse support</w:t>
            </w:r>
          </w:p>
          <w:p w:rsidR="00872EFB" w:rsidRPr="00661D3B" w:rsidRDefault="00872EFB" w:rsidP="00B02632">
            <w:pPr>
              <w:pStyle w:val="MediumGrid21"/>
              <w:numPr>
                <w:ilvl w:val="0"/>
                <w:numId w:val="8"/>
              </w:numPr>
              <w:spacing w:before="60" w:after="60"/>
              <w:rPr>
                <w:szCs w:val="24"/>
              </w:rPr>
            </w:pPr>
            <w:r w:rsidRPr="00661D3B">
              <w:rPr>
                <w:szCs w:val="24"/>
              </w:rPr>
              <w:t>Moving support</w:t>
            </w:r>
          </w:p>
        </w:tc>
        <w:tc>
          <w:tcPr>
            <w:tcW w:w="2158" w:type="dxa"/>
          </w:tcPr>
          <w:p w:rsidR="00872EFB" w:rsidRPr="00661D3B" w:rsidRDefault="00872EFB" w:rsidP="00B02632">
            <w:pPr>
              <w:pStyle w:val="ColorfulList-Accent11"/>
              <w:numPr>
                <w:ilvl w:val="0"/>
                <w:numId w:val="8"/>
              </w:numPr>
              <w:spacing w:before="60" w:after="60" w:line="240" w:lineRule="auto"/>
              <w:contextualSpacing w:val="0"/>
              <w:rPr>
                <w:szCs w:val="24"/>
              </w:rPr>
            </w:pPr>
            <w:r>
              <w:t>Low</w:t>
            </w:r>
            <w:r w:rsidR="00C83789">
              <w:t>-</w:t>
            </w:r>
            <w:r>
              <w:t>barrier housing models will provide critical housing interventions to help house the approximately 1,300 youth experiencing homelessness in San Francisco. This intervention will be targeted to youth with the highest vulnerability and service needs and will increase our very limited supply of housing for pregnant and parenting youth.</w:t>
            </w:r>
          </w:p>
        </w:tc>
        <w:tc>
          <w:tcPr>
            <w:tcW w:w="0" w:type="auto"/>
            <w:shd w:val="clear" w:color="auto" w:fill="auto"/>
          </w:tcPr>
          <w:p w:rsidR="00872EFB" w:rsidRPr="00661D3B" w:rsidRDefault="00E507F3" w:rsidP="00B02632">
            <w:pPr>
              <w:pStyle w:val="ColorfulList-Accent11"/>
              <w:numPr>
                <w:ilvl w:val="0"/>
                <w:numId w:val="8"/>
              </w:numPr>
              <w:spacing w:before="60" w:after="60" w:line="240" w:lineRule="auto"/>
              <w:contextualSpacing w:val="0"/>
              <w:rPr>
                <w:szCs w:val="24"/>
              </w:rPr>
            </w:pPr>
            <w:r>
              <w:rPr>
                <w:szCs w:val="24"/>
              </w:rPr>
              <w:t>Y</w:t>
            </w:r>
            <w:r w:rsidR="00872EFB" w:rsidRPr="00661D3B">
              <w:rPr>
                <w:szCs w:val="24"/>
              </w:rPr>
              <w:t>outh experiencing homelessness</w:t>
            </w:r>
          </w:p>
          <w:p w:rsidR="00872EFB" w:rsidRPr="00661D3B" w:rsidRDefault="00872EFB" w:rsidP="00B02632">
            <w:pPr>
              <w:pStyle w:val="ColorfulList-Accent11"/>
              <w:numPr>
                <w:ilvl w:val="0"/>
                <w:numId w:val="8"/>
              </w:numPr>
              <w:spacing w:before="60" w:after="60" w:line="240" w:lineRule="auto"/>
              <w:rPr>
                <w:szCs w:val="24"/>
              </w:rPr>
            </w:pPr>
            <w:r w:rsidRPr="00661D3B">
              <w:rPr>
                <w:szCs w:val="24"/>
              </w:rPr>
              <w:t xml:space="preserve">Prioritization for most vulnerable youth </w:t>
            </w:r>
            <w:r w:rsidRPr="00C5069A">
              <w:rPr>
                <w:szCs w:val="23"/>
              </w:rPr>
              <w:t xml:space="preserve">(ex: </w:t>
            </w:r>
            <w:r w:rsidR="00E507F3" w:rsidRPr="00C5069A">
              <w:rPr>
                <w:szCs w:val="23"/>
              </w:rPr>
              <w:t xml:space="preserve">LGBTQ, CSEC, African American, </w:t>
            </w:r>
            <w:proofErr w:type="spellStart"/>
            <w:r w:rsidR="00E507F3" w:rsidRPr="00C5069A">
              <w:rPr>
                <w:szCs w:val="23"/>
              </w:rPr>
              <w:t>Latinx</w:t>
            </w:r>
            <w:proofErr w:type="spellEnd"/>
            <w:r w:rsidR="00E507F3" w:rsidRPr="00C5069A">
              <w:rPr>
                <w:szCs w:val="23"/>
              </w:rPr>
              <w:t>, parenting TAY, justice- and foster-involved youth</w:t>
            </w:r>
            <w:r w:rsidRPr="00C5069A">
              <w:rPr>
                <w:szCs w:val="23"/>
              </w:rPr>
              <w:t>)</w:t>
            </w:r>
          </w:p>
        </w:tc>
        <w:tc>
          <w:tcPr>
            <w:tcW w:w="1862" w:type="dxa"/>
          </w:tcPr>
          <w:p w:rsidR="00872EFB" w:rsidRPr="00661D3B" w:rsidRDefault="00872EFB" w:rsidP="00B02632">
            <w:pPr>
              <w:pStyle w:val="ColorfulList-Accent11"/>
              <w:numPr>
                <w:ilvl w:val="0"/>
                <w:numId w:val="9"/>
              </w:numPr>
              <w:spacing w:before="60" w:after="60" w:line="240" w:lineRule="auto"/>
              <w:contextualSpacing w:val="0"/>
              <w:rPr>
                <w:szCs w:val="24"/>
              </w:rPr>
            </w:pPr>
            <w:r w:rsidRPr="00661D3B">
              <w:t xml:space="preserve">To be determined by the RFP process, and will be a non-profit with experience administering supportive housing, particularly for vulnerable youth </w:t>
            </w:r>
          </w:p>
        </w:tc>
        <w:tc>
          <w:tcPr>
            <w:tcW w:w="1800" w:type="dxa"/>
            <w:shd w:val="clear" w:color="auto" w:fill="auto"/>
          </w:tcPr>
          <w:p w:rsidR="00872EFB" w:rsidRPr="00661D3B" w:rsidRDefault="00872EFB" w:rsidP="00B02632">
            <w:pPr>
              <w:pStyle w:val="ColorfulList-Accent11"/>
              <w:numPr>
                <w:ilvl w:val="0"/>
                <w:numId w:val="9"/>
              </w:numPr>
              <w:spacing w:before="60" w:after="60" w:line="240" w:lineRule="auto"/>
              <w:contextualSpacing w:val="0"/>
              <w:rPr>
                <w:szCs w:val="24"/>
              </w:rPr>
            </w:pPr>
            <w:r w:rsidRPr="00661D3B">
              <w:rPr>
                <w:szCs w:val="24"/>
              </w:rPr>
              <w:t>90% of participants remain stably housed or exit to other independent permanent housing</w:t>
            </w:r>
          </w:p>
          <w:p w:rsidR="00872EFB" w:rsidRPr="00661D3B" w:rsidRDefault="00872EFB" w:rsidP="006D3C84">
            <w:pPr>
              <w:pStyle w:val="ColorfulList-Accent11"/>
              <w:spacing w:before="60" w:after="60" w:line="240" w:lineRule="auto"/>
              <w:ind w:left="360"/>
              <w:rPr>
                <w:szCs w:val="24"/>
              </w:rPr>
            </w:pPr>
          </w:p>
        </w:tc>
        <w:tc>
          <w:tcPr>
            <w:tcW w:w="1868" w:type="dxa"/>
          </w:tcPr>
          <w:p w:rsidR="00872EFB" w:rsidRPr="00661D3B" w:rsidRDefault="00872EFB" w:rsidP="00B02632">
            <w:pPr>
              <w:pStyle w:val="ColorfulList-Accent11"/>
              <w:numPr>
                <w:ilvl w:val="0"/>
                <w:numId w:val="9"/>
              </w:numPr>
              <w:spacing w:before="60" w:after="60" w:line="240" w:lineRule="auto"/>
              <w:contextualSpacing w:val="0"/>
              <w:rPr>
                <w:szCs w:val="24"/>
              </w:rPr>
            </w:pPr>
            <w:r>
              <w:rPr>
                <w:szCs w:val="24"/>
              </w:rPr>
              <w:t xml:space="preserve">This funding will be used to create new housing opportunities that eliminate the barriers to housing that currently exist and to implement new and creative service models that are targeted and specialized for the identified subpopulations of focus. </w:t>
            </w:r>
          </w:p>
          <w:p w:rsidR="00872EFB" w:rsidRPr="00661D3B" w:rsidRDefault="00872EFB" w:rsidP="006D3C84">
            <w:pPr>
              <w:spacing w:before="60" w:after="60"/>
              <w:rPr>
                <w:i/>
                <w:sz w:val="2"/>
                <w:szCs w:val="2"/>
              </w:rPr>
            </w:pPr>
          </w:p>
        </w:tc>
        <w:tc>
          <w:tcPr>
            <w:tcW w:w="1363" w:type="dxa"/>
            <w:shd w:val="clear" w:color="auto" w:fill="auto"/>
          </w:tcPr>
          <w:p w:rsidR="00872EFB" w:rsidRPr="00661D3B" w:rsidRDefault="00872EFB" w:rsidP="006D3C84">
            <w:pPr>
              <w:spacing w:before="60" w:after="60"/>
              <w:rPr>
                <w:i/>
                <w:sz w:val="2"/>
                <w:szCs w:val="2"/>
              </w:rPr>
            </w:pPr>
          </w:p>
          <w:p w:rsidR="00872EFB" w:rsidRPr="00872EFB" w:rsidRDefault="00872EFB" w:rsidP="006353CA">
            <w:pPr>
              <w:spacing w:before="60" w:after="60"/>
              <w:rPr>
                <w:rFonts w:ascii="Tw Cen MT" w:hAnsi="Tw Cen MT"/>
                <w:i/>
                <w:sz w:val="23"/>
                <w:szCs w:val="23"/>
              </w:rPr>
            </w:pPr>
            <w:r w:rsidRPr="00872EFB">
              <w:rPr>
                <w:rFonts w:ascii="Tw Cen MT" w:hAnsi="Tw Cen MT"/>
                <w:i/>
                <w:sz w:val="23"/>
                <w:szCs w:val="23"/>
              </w:rPr>
              <w:t>$</w:t>
            </w:r>
            <w:r w:rsidR="006353CA">
              <w:rPr>
                <w:rFonts w:ascii="Tw Cen MT" w:hAnsi="Tw Cen MT"/>
                <w:i/>
                <w:sz w:val="23"/>
                <w:szCs w:val="23"/>
              </w:rPr>
              <w:t>200</w:t>
            </w:r>
            <w:r w:rsidRPr="00872EFB">
              <w:rPr>
                <w:rFonts w:ascii="Tw Cen MT" w:hAnsi="Tw Cen MT"/>
                <w:i/>
                <w:sz w:val="23"/>
                <w:szCs w:val="23"/>
              </w:rPr>
              <w:t>,000</w:t>
            </w:r>
            <w:r w:rsidR="006353CA">
              <w:rPr>
                <w:rFonts w:ascii="Tw Cen MT" w:hAnsi="Tw Cen MT"/>
                <w:i/>
                <w:sz w:val="23"/>
                <w:szCs w:val="23"/>
              </w:rPr>
              <w:t xml:space="preserve"> - $500,000</w:t>
            </w:r>
            <w:r w:rsidRPr="00872EFB">
              <w:rPr>
                <w:rFonts w:ascii="Tw Cen MT" w:hAnsi="Tw Cen MT"/>
                <w:i/>
                <w:sz w:val="23"/>
                <w:szCs w:val="23"/>
              </w:rPr>
              <w:t xml:space="preserve"> annually</w:t>
            </w:r>
            <w:r w:rsidR="001012A3">
              <w:rPr>
                <w:rFonts w:ascii="Tw Cen MT" w:hAnsi="Tw Cen MT"/>
                <w:i/>
                <w:sz w:val="23"/>
                <w:szCs w:val="23"/>
              </w:rPr>
              <w:t xml:space="preserve"> </w:t>
            </w:r>
          </w:p>
          <w:p w:rsidR="00872EFB" w:rsidRPr="00872EFB" w:rsidRDefault="00872EFB" w:rsidP="006D3C84">
            <w:pPr>
              <w:spacing w:before="60" w:after="60"/>
              <w:rPr>
                <w:rFonts w:ascii="Tw Cen MT" w:hAnsi="Tw Cen MT"/>
                <w:sz w:val="23"/>
                <w:szCs w:val="23"/>
              </w:rPr>
            </w:pPr>
            <w:r w:rsidRPr="00872EFB">
              <w:rPr>
                <w:rFonts w:ascii="Tw Cen MT" w:hAnsi="Tw Cen MT"/>
                <w:sz w:val="23"/>
                <w:szCs w:val="23"/>
              </w:rPr>
              <w:t>Staff</w:t>
            </w:r>
          </w:p>
          <w:p w:rsidR="00872EFB" w:rsidRPr="00872EFB" w:rsidRDefault="00872EFB" w:rsidP="006D3C84">
            <w:pPr>
              <w:spacing w:before="60"/>
              <w:rPr>
                <w:rFonts w:ascii="Tw Cen MT" w:hAnsi="Tw Cen MT"/>
                <w:sz w:val="23"/>
                <w:szCs w:val="23"/>
              </w:rPr>
            </w:pPr>
            <w:r w:rsidRPr="00872EFB">
              <w:rPr>
                <w:rFonts w:ascii="Tw Cen MT" w:hAnsi="Tw Cen MT"/>
                <w:sz w:val="23"/>
                <w:szCs w:val="23"/>
              </w:rPr>
              <w:t>Moving Costs</w:t>
            </w:r>
          </w:p>
          <w:p w:rsidR="00872EFB" w:rsidRPr="00872EFB" w:rsidRDefault="00872EFB" w:rsidP="006D3C84">
            <w:pPr>
              <w:spacing w:before="60"/>
              <w:rPr>
                <w:rFonts w:ascii="Tw Cen MT" w:hAnsi="Tw Cen MT"/>
                <w:sz w:val="23"/>
                <w:szCs w:val="23"/>
              </w:rPr>
            </w:pPr>
            <w:r w:rsidRPr="00872EFB">
              <w:rPr>
                <w:rFonts w:ascii="Tw Cen MT" w:hAnsi="Tw Cen MT"/>
                <w:sz w:val="23"/>
                <w:szCs w:val="23"/>
              </w:rPr>
              <w:t>Rental Subsidies</w:t>
            </w:r>
          </w:p>
          <w:p w:rsidR="00872EFB" w:rsidRPr="00661D3B" w:rsidRDefault="00872EFB" w:rsidP="006D3C84">
            <w:pPr>
              <w:spacing w:before="60"/>
            </w:pPr>
            <w:r w:rsidRPr="00872EFB">
              <w:rPr>
                <w:rFonts w:ascii="Tw Cen MT" w:hAnsi="Tw Cen MT"/>
                <w:sz w:val="23"/>
                <w:szCs w:val="23"/>
              </w:rPr>
              <w:t>Leasing Costs</w:t>
            </w:r>
            <w:r w:rsidRPr="00661D3B">
              <w:t xml:space="preserve"> </w:t>
            </w:r>
          </w:p>
        </w:tc>
      </w:tr>
    </w:tbl>
    <w:p w:rsidR="002F23F1" w:rsidRDefault="002F23F1" w:rsidP="005F634F">
      <w:pPr>
        <w:rPr>
          <w:rFonts w:cs="Arial"/>
          <w:color w:val="222222"/>
        </w:rPr>
      </w:pPr>
    </w:p>
    <w:p w:rsidR="00A21F95" w:rsidRDefault="00A21F95" w:rsidP="005F634F">
      <w:pPr>
        <w:rPr>
          <w:rFonts w:cs="Arial"/>
          <w:color w:val="222222"/>
        </w:rPr>
      </w:pPr>
    </w:p>
    <w:p w:rsidR="00A74801" w:rsidRDefault="00A74801" w:rsidP="005F634F">
      <w:pPr>
        <w:rPr>
          <w:rFonts w:cs="Arial"/>
          <w:color w:val="222222"/>
        </w:rPr>
      </w:pPr>
    </w:p>
    <w:p w:rsidR="00A74801" w:rsidRDefault="00A74801" w:rsidP="005F634F">
      <w:pPr>
        <w:rPr>
          <w:rFonts w:cs="Arial"/>
          <w:color w:val="222222"/>
        </w:rPr>
      </w:pPr>
    </w:p>
    <w:p w:rsidR="00A21F95" w:rsidRDefault="00A21F95" w:rsidP="005F634F">
      <w:pPr>
        <w:rPr>
          <w:rFonts w:cs="Arial"/>
          <w:color w:val="222222"/>
        </w:rPr>
      </w:pPr>
    </w:p>
    <w:p w:rsidR="00A21F95" w:rsidRPr="00872EFB" w:rsidRDefault="00A21F95" w:rsidP="00A21F95">
      <w:pPr>
        <w:pStyle w:val="Heading5"/>
        <w:keepNext w:val="0"/>
        <w:keepLines w:val="0"/>
        <w:numPr>
          <w:ilvl w:val="0"/>
          <w:numId w:val="11"/>
        </w:numPr>
        <w:spacing w:before="200" w:line="264" w:lineRule="auto"/>
        <w:rPr>
          <w:rFonts w:asciiTheme="minorHAnsi" w:hAnsiTheme="minorHAnsi"/>
          <w:color w:val="000000" w:themeColor="text1"/>
          <w:sz w:val="26"/>
        </w:rPr>
      </w:pPr>
      <w:r w:rsidRPr="00872EFB">
        <w:rPr>
          <w:rFonts w:asciiTheme="minorHAnsi" w:hAnsiTheme="minorHAnsi"/>
          <w:color w:val="000000" w:themeColor="text1"/>
          <w:sz w:val="26"/>
        </w:rPr>
        <w:lastRenderedPageBreak/>
        <w:t>LOW</w:t>
      </w:r>
      <w:r>
        <w:rPr>
          <w:rFonts w:asciiTheme="minorHAnsi" w:hAnsiTheme="minorHAnsi"/>
          <w:color w:val="000000" w:themeColor="text1"/>
          <w:sz w:val="26"/>
        </w:rPr>
        <w:t>-</w:t>
      </w:r>
      <w:r w:rsidRPr="00872EFB">
        <w:rPr>
          <w:rFonts w:asciiTheme="minorHAnsi" w:hAnsiTheme="minorHAnsi"/>
          <w:color w:val="000000" w:themeColor="text1"/>
          <w:sz w:val="26"/>
        </w:rPr>
        <w:t xml:space="preserve">BARRIER </w:t>
      </w:r>
      <w:r>
        <w:rPr>
          <w:rFonts w:asciiTheme="minorHAnsi" w:hAnsiTheme="minorHAnsi"/>
          <w:color w:val="000000" w:themeColor="text1"/>
          <w:sz w:val="26"/>
        </w:rPr>
        <w:t>RAPID</w:t>
      </w:r>
      <w:r w:rsidRPr="00872EFB">
        <w:rPr>
          <w:rFonts w:asciiTheme="minorHAnsi" w:hAnsiTheme="minorHAnsi"/>
          <w:color w:val="000000" w:themeColor="text1"/>
          <w:sz w:val="26"/>
        </w:rPr>
        <w:t xml:space="preserve"> </w:t>
      </w:r>
      <w:r>
        <w:rPr>
          <w:rFonts w:asciiTheme="minorHAnsi" w:hAnsiTheme="minorHAnsi"/>
          <w:color w:val="000000" w:themeColor="text1"/>
          <w:sz w:val="26"/>
        </w:rPr>
        <w:t xml:space="preserve">RE-HOUSING, INCLUDING </w:t>
      </w:r>
      <w:r w:rsidRPr="00872EFB">
        <w:rPr>
          <w:rFonts w:asciiTheme="minorHAnsi" w:hAnsiTheme="minorHAnsi"/>
          <w:color w:val="000000" w:themeColor="text1"/>
          <w:sz w:val="26"/>
        </w:rPr>
        <w:t>HOUSING TARGETING VULNERABLE POPULATIONS - HOUSING</w:t>
      </w:r>
    </w:p>
    <w:p w:rsidR="00A21F95" w:rsidRPr="00661D3B" w:rsidRDefault="00A21F95" w:rsidP="00A21F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58"/>
        <w:gridCol w:w="1857"/>
        <w:gridCol w:w="1862"/>
        <w:gridCol w:w="1800"/>
        <w:gridCol w:w="1868"/>
        <w:gridCol w:w="1363"/>
      </w:tblGrid>
      <w:tr w:rsidR="00984BEE" w:rsidRPr="00661D3B" w:rsidTr="00F85C4D">
        <w:tc>
          <w:tcPr>
            <w:tcW w:w="2268" w:type="dxa"/>
            <w:shd w:val="clear" w:color="auto" w:fill="ECDEC3"/>
            <w:vAlign w:val="center"/>
          </w:tcPr>
          <w:p w:rsidR="00A21F95" w:rsidRPr="00984BEE" w:rsidRDefault="00A21F95" w:rsidP="00984BEE">
            <w:pPr>
              <w:spacing w:before="40"/>
              <w:jc w:val="center"/>
              <w:rPr>
                <w:rFonts w:ascii="Tw Cen MT" w:hAnsi="Tw Cen MT"/>
                <w:b/>
              </w:rPr>
            </w:pPr>
            <w:r w:rsidRPr="00984BEE">
              <w:rPr>
                <w:rFonts w:ascii="Tw Cen MT" w:hAnsi="Tw Cen MT"/>
                <w:b/>
              </w:rPr>
              <w:t>PROGRAM ELEMENTS</w:t>
            </w:r>
          </w:p>
        </w:tc>
        <w:tc>
          <w:tcPr>
            <w:tcW w:w="2158" w:type="dxa"/>
            <w:shd w:val="clear" w:color="auto" w:fill="ECDEC3"/>
            <w:vAlign w:val="center"/>
          </w:tcPr>
          <w:p w:rsidR="00A21F95" w:rsidRPr="00984BEE" w:rsidRDefault="00A21F95" w:rsidP="00984BEE">
            <w:pPr>
              <w:spacing w:before="40"/>
              <w:jc w:val="center"/>
              <w:rPr>
                <w:rFonts w:ascii="Tw Cen MT" w:hAnsi="Tw Cen MT"/>
                <w:b/>
              </w:rPr>
            </w:pPr>
            <w:r w:rsidRPr="00984BEE">
              <w:rPr>
                <w:rFonts w:ascii="Tw Cen MT" w:hAnsi="Tw Cen MT"/>
                <w:b/>
              </w:rPr>
              <w:t>MEETING THE NEED</w:t>
            </w:r>
          </w:p>
        </w:tc>
        <w:tc>
          <w:tcPr>
            <w:tcW w:w="0" w:type="auto"/>
            <w:shd w:val="clear" w:color="auto" w:fill="ECDEC3"/>
            <w:vAlign w:val="center"/>
          </w:tcPr>
          <w:p w:rsidR="00A21F95" w:rsidRPr="00984BEE" w:rsidRDefault="00A21F95" w:rsidP="00984BEE">
            <w:pPr>
              <w:spacing w:before="40"/>
              <w:jc w:val="center"/>
              <w:rPr>
                <w:rFonts w:ascii="Tw Cen MT" w:hAnsi="Tw Cen MT"/>
                <w:b/>
              </w:rPr>
            </w:pPr>
            <w:r w:rsidRPr="00984BEE">
              <w:rPr>
                <w:rFonts w:ascii="Tw Cen MT" w:hAnsi="Tw Cen MT"/>
                <w:b/>
              </w:rPr>
              <w:t>TARGET POPULATION</w:t>
            </w:r>
          </w:p>
        </w:tc>
        <w:tc>
          <w:tcPr>
            <w:tcW w:w="1862" w:type="dxa"/>
            <w:shd w:val="clear" w:color="auto" w:fill="ECDEC3"/>
            <w:vAlign w:val="center"/>
          </w:tcPr>
          <w:p w:rsidR="00A21F95" w:rsidRPr="00984BEE" w:rsidRDefault="00A21F95" w:rsidP="00984BEE">
            <w:pPr>
              <w:spacing w:before="40"/>
              <w:jc w:val="center"/>
              <w:rPr>
                <w:rFonts w:ascii="Tw Cen MT" w:hAnsi="Tw Cen MT"/>
                <w:b/>
              </w:rPr>
            </w:pPr>
            <w:r w:rsidRPr="00984BEE">
              <w:rPr>
                <w:rFonts w:ascii="Tw Cen MT" w:hAnsi="Tw Cen MT"/>
                <w:b/>
              </w:rPr>
              <w:t>AGENCY</w:t>
            </w:r>
          </w:p>
        </w:tc>
        <w:tc>
          <w:tcPr>
            <w:tcW w:w="1800" w:type="dxa"/>
            <w:shd w:val="clear" w:color="auto" w:fill="ECDEC3"/>
            <w:vAlign w:val="center"/>
          </w:tcPr>
          <w:p w:rsidR="00A21F95" w:rsidRPr="00984BEE" w:rsidRDefault="00A21F95" w:rsidP="00984BEE">
            <w:pPr>
              <w:spacing w:before="40"/>
              <w:jc w:val="center"/>
              <w:rPr>
                <w:rFonts w:ascii="Tw Cen MT" w:hAnsi="Tw Cen MT"/>
                <w:b/>
              </w:rPr>
            </w:pPr>
            <w:r w:rsidRPr="00984BEE">
              <w:rPr>
                <w:rFonts w:ascii="Tw Cen MT" w:hAnsi="Tw Cen MT"/>
                <w:b/>
              </w:rPr>
              <w:t>OUTCOMES</w:t>
            </w:r>
          </w:p>
        </w:tc>
        <w:tc>
          <w:tcPr>
            <w:tcW w:w="1784" w:type="dxa"/>
            <w:shd w:val="clear" w:color="auto" w:fill="ECDEC3"/>
            <w:vAlign w:val="center"/>
          </w:tcPr>
          <w:p w:rsidR="00A21F95" w:rsidRPr="00984BEE" w:rsidRDefault="00A21F95" w:rsidP="00984BEE">
            <w:pPr>
              <w:spacing w:before="40"/>
              <w:jc w:val="center"/>
              <w:rPr>
                <w:rFonts w:ascii="Tw Cen MT" w:hAnsi="Tw Cen MT"/>
                <w:b/>
              </w:rPr>
            </w:pPr>
            <w:r w:rsidRPr="00984BEE">
              <w:rPr>
                <w:rFonts w:ascii="Tw Cen MT" w:hAnsi="Tw Cen MT"/>
                <w:b/>
              </w:rPr>
              <w:t>OPPORTUNITIES FOR INNOVATION</w:t>
            </w:r>
          </w:p>
        </w:tc>
        <w:tc>
          <w:tcPr>
            <w:tcW w:w="1363" w:type="dxa"/>
            <w:shd w:val="clear" w:color="auto" w:fill="ECDEC3"/>
            <w:vAlign w:val="center"/>
          </w:tcPr>
          <w:p w:rsidR="00A21F95" w:rsidRPr="00984BEE" w:rsidRDefault="00A21F95" w:rsidP="00984BEE">
            <w:pPr>
              <w:spacing w:before="40"/>
              <w:jc w:val="center"/>
              <w:rPr>
                <w:rFonts w:ascii="Tw Cen MT" w:hAnsi="Tw Cen MT"/>
                <w:b/>
              </w:rPr>
            </w:pPr>
            <w:r w:rsidRPr="00984BEE">
              <w:rPr>
                <w:rFonts w:ascii="Tw Cen MT" w:hAnsi="Tw Cen MT"/>
                <w:b/>
              </w:rPr>
              <w:t>COST</w:t>
            </w:r>
          </w:p>
        </w:tc>
      </w:tr>
      <w:tr w:rsidR="00A21F95" w:rsidRPr="00661D3B" w:rsidTr="00F85C4D">
        <w:tc>
          <w:tcPr>
            <w:tcW w:w="2268" w:type="dxa"/>
            <w:shd w:val="clear" w:color="auto" w:fill="auto"/>
          </w:tcPr>
          <w:p w:rsidR="00A21F95" w:rsidRPr="00661D3B" w:rsidRDefault="00A21F95" w:rsidP="00C06F08">
            <w:pPr>
              <w:pStyle w:val="MediumGrid21"/>
              <w:numPr>
                <w:ilvl w:val="0"/>
                <w:numId w:val="8"/>
              </w:numPr>
              <w:spacing w:before="60" w:after="60"/>
              <w:rPr>
                <w:szCs w:val="24"/>
              </w:rPr>
            </w:pPr>
            <w:r w:rsidRPr="00661D3B">
              <w:rPr>
                <w:szCs w:val="24"/>
              </w:rPr>
              <w:t>Immediate access to safe and stable housing</w:t>
            </w:r>
          </w:p>
          <w:p w:rsidR="00A21F95" w:rsidRPr="00661D3B" w:rsidRDefault="00A21F95" w:rsidP="00C06F08">
            <w:pPr>
              <w:pStyle w:val="MediumGrid21"/>
              <w:numPr>
                <w:ilvl w:val="0"/>
                <w:numId w:val="8"/>
              </w:numPr>
              <w:spacing w:before="60" w:after="60"/>
              <w:rPr>
                <w:szCs w:val="24"/>
              </w:rPr>
            </w:pPr>
            <w:r w:rsidRPr="00661D3B">
              <w:rPr>
                <w:szCs w:val="24"/>
              </w:rPr>
              <w:t>Single site or scattered site housing placement</w:t>
            </w:r>
          </w:p>
          <w:p w:rsidR="00A21F95" w:rsidRPr="00661D3B" w:rsidRDefault="00A21F95" w:rsidP="00C06F08">
            <w:pPr>
              <w:pStyle w:val="MediumGrid21"/>
              <w:numPr>
                <w:ilvl w:val="0"/>
                <w:numId w:val="8"/>
              </w:numPr>
              <w:spacing w:before="60" w:after="60"/>
              <w:rPr>
                <w:szCs w:val="24"/>
              </w:rPr>
            </w:pPr>
            <w:r w:rsidRPr="00661D3B">
              <w:rPr>
                <w:szCs w:val="24"/>
              </w:rPr>
              <w:t>Long</w:t>
            </w:r>
            <w:r>
              <w:rPr>
                <w:szCs w:val="24"/>
              </w:rPr>
              <w:t>-</w:t>
            </w:r>
            <w:r w:rsidRPr="00661D3B">
              <w:rPr>
                <w:szCs w:val="24"/>
              </w:rPr>
              <w:t>term rental subsidies (up to 24 months)</w:t>
            </w:r>
          </w:p>
          <w:p w:rsidR="00A21F95" w:rsidRPr="00661D3B" w:rsidRDefault="00A21F95" w:rsidP="00C06F08">
            <w:pPr>
              <w:pStyle w:val="MediumGrid21"/>
              <w:numPr>
                <w:ilvl w:val="0"/>
                <w:numId w:val="8"/>
              </w:numPr>
              <w:spacing w:before="60" w:after="60"/>
              <w:rPr>
                <w:szCs w:val="24"/>
              </w:rPr>
            </w:pPr>
            <w:r w:rsidRPr="00661D3B">
              <w:rPr>
                <w:szCs w:val="24"/>
              </w:rPr>
              <w:t>Short</w:t>
            </w:r>
            <w:r>
              <w:rPr>
                <w:szCs w:val="24"/>
              </w:rPr>
              <w:t>-</w:t>
            </w:r>
            <w:r w:rsidRPr="00661D3B">
              <w:rPr>
                <w:szCs w:val="24"/>
              </w:rPr>
              <w:t>term flexible funding for housing solutions (one time or 3-24 months)</w:t>
            </w:r>
          </w:p>
          <w:p w:rsidR="00A21F95" w:rsidRPr="00661D3B" w:rsidRDefault="00A21F95" w:rsidP="00C06F08">
            <w:pPr>
              <w:pStyle w:val="MediumGrid21"/>
              <w:numPr>
                <w:ilvl w:val="0"/>
                <w:numId w:val="8"/>
              </w:numPr>
              <w:spacing w:before="60" w:after="60"/>
              <w:rPr>
                <w:szCs w:val="24"/>
              </w:rPr>
            </w:pPr>
            <w:r w:rsidRPr="00661D3B">
              <w:rPr>
                <w:szCs w:val="24"/>
              </w:rPr>
              <w:t xml:space="preserve">Case management </w:t>
            </w:r>
          </w:p>
          <w:p w:rsidR="00A21F95" w:rsidRPr="00661D3B" w:rsidRDefault="00A21F95" w:rsidP="00C06F08">
            <w:pPr>
              <w:pStyle w:val="MediumGrid21"/>
              <w:numPr>
                <w:ilvl w:val="0"/>
                <w:numId w:val="8"/>
              </w:numPr>
              <w:spacing w:before="60" w:after="60"/>
              <w:rPr>
                <w:szCs w:val="24"/>
              </w:rPr>
            </w:pPr>
            <w:r w:rsidRPr="00661D3B">
              <w:rPr>
                <w:szCs w:val="24"/>
              </w:rPr>
              <w:t>Mental health and substance abuse support</w:t>
            </w:r>
          </w:p>
          <w:p w:rsidR="00A21F95" w:rsidRPr="00661D3B" w:rsidRDefault="00A21F95" w:rsidP="00C06F08">
            <w:pPr>
              <w:pStyle w:val="MediumGrid21"/>
              <w:numPr>
                <w:ilvl w:val="0"/>
                <w:numId w:val="8"/>
              </w:numPr>
              <w:spacing w:before="60" w:after="60"/>
              <w:rPr>
                <w:szCs w:val="24"/>
              </w:rPr>
            </w:pPr>
            <w:r w:rsidRPr="00661D3B">
              <w:rPr>
                <w:szCs w:val="24"/>
              </w:rPr>
              <w:t>Moving support</w:t>
            </w:r>
          </w:p>
        </w:tc>
        <w:tc>
          <w:tcPr>
            <w:tcW w:w="2158" w:type="dxa"/>
          </w:tcPr>
          <w:p w:rsidR="00A21F95" w:rsidRPr="00661D3B" w:rsidRDefault="00A21F95" w:rsidP="00C06F08">
            <w:pPr>
              <w:pStyle w:val="ColorfulList-Accent11"/>
              <w:numPr>
                <w:ilvl w:val="0"/>
                <w:numId w:val="8"/>
              </w:numPr>
              <w:spacing w:before="60" w:after="60" w:line="240" w:lineRule="auto"/>
              <w:contextualSpacing w:val="0"/>
              <w:rPr>
                <w:szCs w:val="24"/>
              </w:rPr>
            </w:pPr>
            <w:r>
              <w:t>Low-barrier housing models will provide critical housing interventions to help house the approximately 1,300 youth experiencing homelessness in San Francisco. This intervention will be targeted to youth with the highest vulnerability and service needs and will increase our very limited supply of housing for pregnant and parenting youth.</w:t>
            </w:r>
          </w:p>
        </w:tc>
        <w:tc>
          <w:tcPr>
            <w:tcW w:w="0" w:type="auto"/>
            <w:shd w:val="clear" w:color="auto" w:fill="auto"/>
          </w:tcPr>
          <w:p w:rsidR="00A21F95" w:rsidRPr="00661D3B" w:rsidRDefault="00A21F95" w:rsidP="00C06F08">
            <w:pPr>
              <w:pStyle w:val="ColorfulList-Accent11"/>
              <w:numPr>
                <w:ilvl w:val="0"/>
                <w:numId w:val="8"/>
              </w:numPr>
              <w:spacing w:before="60" w:after="60" w:line="240" w:lineRule="auto"/>
              <w:contextualSpacing w:val="0"/>
              <w:rPr>
                <w:szCs w:val="24"/>
              </w:rPr>
            </w:pPr>
            <w:r>
              <w:rPr>
                <w:szCs w:val="24"/>
              </w:rPr>
              <w:t>Y</w:t>
            </w:r>
            <w:r w:rsidRPr="00661D3B">
              <w:rPr>
                <w:szCs w:val="24"/>
              </w:rPr>
              <w:t>outh experiencing homelessness</w:t>
            </w:r>
          </w:p>
          <w:p w:rsidR="00A21F95" w:rsidRPr="00661D3B" w:rsidRDefault="00A21F95" w:rsidP="00C06F08">
            <w:pPr>
              <w:pStyle w:val="ColorfulList-Accent11"/>
              <w:numPr>
                <w:ilvl w:val="0"/>
                <w:numId w:val="8"/>
              </w:numPr>
              <w:spacing w:before="60" w:after="60" w:line="240" w:lineRule="auto"/>
              <w:rPr>
                <w:szCs w:val="24"/>
              </w:rPr>
            </w:pPr>
            <w:r w:rsidRPr="00661D3B">
              <w:rPr>
                <w:szCs w:val="24"/>
              </w:rPr>
              <w:t xml:space="preserve">Prioritization for most vulnerable youth </w:t>
            </w:r>
            <w:r w:rsidRPr="00C5069A">
              <w:rPr>
                <w:szCs w:val="23"/>
              </w:rPr>
              <w:t xml:space="preserve">(ex: LGBTQ, CSEC, African American, </w:t>
            </w:r>
            <w:proofErr w:type="spellStart"/>
            <w:r w:rsidRPr="00C5069A">
              <w:rPr>
                <w:szCs w:val="23"/>
              </w:rPr>
              <w:t>Latinx</w:t>
            </w:r>
            <w:proofErr w:type="spellEnd"/>
            <w:r w:rsidRPr="00C5069A">
              <w:rPr>
                <w:szCs w:val="23"/>
              </w:rPr>
              <w:t>, parenting TAY, justice- and foster-involved youth)</w:t>
            </w:r>
          </w:p>
        </w:tc>
        <w:tc>
          <w:tcPr>
            <w:tcW w:w="1862" w:type="dxa"/>
          </w:tcPr>
          <w:p w:rsidR="00A21F95" w:rsidRPr="00661D3B" w:rsidRDefault="00A21F95" w:rsidP="00C06F08">
            <w:pPr>
              <w:pStyle w:val="ColorfulList-Accent11"/>
              <w:numPr>
                <w:ilvl w:val="0"/>
                <w:numId w:val="9"/>
              </w:numPr>
              <w:spacing w:before="60" w:after="60" w:line="240" w:lineRule="auto"/>
              <w:contextualSpacing w:val="0"/>
              <w:rPr>
                <w:szCs w:val="24"/>
              </w:rPr>
            </w:pPr>
            <w:r w:rsidRPr="00661D3B">
              <w:t xml:space="preserve">To be determined by the RFP process, and will be a non-profit with experience administering supportive housing, particularly for vulnerable youth </w:t>
            </w:r>
          </w:p>
        </w:tc>
        <w:tc>
          <w:tcPr>
            <w:tcW w:w="1800" w:type="dxa"/>
            <w:shd w:val="clear" w:color="auto" w:fill="auto"/>
          </w:tcPr>
          <w:p w:rsidR="00A21F95" w:rsidRPr="00661D3B" w:rsidRDefault="00A21F95" w:rsidP="00C06F08">
            <w:pPr>
              <w:pStyle w:val="ColorfulList-Accent11"/>
              <w:numPr>
                <w:ilvl w:val="0"/>
                <w:numId w:val="9"/>
              </w:numPr>
              <w:spacing w:before="60" w:after="60" w:line="240" w:lineRule="auto"/>
              <w:contextualSpacing w:val="0"/>
              <w:rPr>
                <w:szCs w:val="24"/>
              </w:rPr>
            </w:pPr>
            <w:r w:rsidRPr="00661D3B">
              <w:rPr>
                <w:szCs w:val="24"/>
              </w:rPr>
              <w:t>90% of participants remain stably housed or exit to other independent permanent housing</w:t>
            </w:r>
          </w:p>
          <w:p w:rsidR="00A21F95" w:rsidRPr="00661D3B" w:rsidRDefault="00A21F95" w:rsidP="00C06F08">
            <w:pPr>
              <w:pStyle w:val="ColorfulList-Accent11"/>
              <w:spacing w:before="60" w:after="60" w:line="240" w:lineRule="auto"/>
              <w:ind w:left="360"/>
              <w:rPr>
                <w:szCs w:val="24"/>
              </w:rPr>
            </w:pPr>
          </w:p>
        </w:tc>
        <w:tc>
          <w:tcPr>
            <w:tcW w:w="1784" w:type="dxa"/>
          </w:tcPr>
          <w:p w:rsidR="00A21F95" w:rsidRPr="00661D3B" w:rsidRDefault="00A21F95" w:rsidP="00C06F08">
            <w:pPr>
              <w:pStyle w:val="ColorfulList-Accent11"/>
              <w:numPr>
                <w:ilvl w:val="0"/>
                <w:numId w:val="9"/>
              </w:numPr>
              <w:spacing w:before="60" w:after="60" w:line="240" w:lineRule="auto"/>
              <w:contextualSpacing w:val="0"/>
              <w:rPr>
                <w:szCs w:val="24"/>
              </w:rPr>
            </w:pPr>
            <w:r>
              <w:rPr>
                <w:szCs w:val="24"/>
              </w:rPr>
              <w:t xml:space="preserve">This funding will be used to create new housing opportunities that eliminate the barriers to housing that currently exist and to implement new and creative service models that are targeted and specialized for the identified subpopulations of focus. </w:t>
            </w:r>
          </w:p>
          <w:p w:rsidR="00A21F95" w:rsidRPr="00661D3B" w:rsidRDefault="00A21F95" w:rsidP="00C06F08">
            <w:pPr>
              <w:spacing w:before="60" w:after="60"/>
              <w:rPr>
                <w:i/>
                <w:sz w:val="2"/>
                <w:szCs w:val="2"/>
              </w:rPr>
            </w:pPr>
          </w:p>
        </w:tc>
        <w:tc>
          <w:tcPr>
            <w:tcW w:w="1363" w:type="dxa"/>
            <w:shd w:val="clear" w:color="auto" w:fill="auto"/>
          </w:tcPr>
          <w:p w:rsidR="00A21F95" w:rsidRPr="00661D3B" w:rsidRDefault="00A21F95" w:rsidP="00C06F08">
            <w:pPr>
              <w:spacing w:before="60" w:after="60"/>
              <w:rPr>
                <w:i/>
                <w:sz w:val="2"/>
                <w:szCs w:val="2"/>
              </w:rPr>
            </w:pPr>
          </w:p>
          <w:p w:rsidR="00A21F95" w:rsidRPr="00872EFB" w:rsidRDefault="00A21F95" w:rsidP="006353CA">
            <w:pPr>
              <w:spacing w:before="60" w:after="60"/>
              <w:rPr>
                <w:rFonts w:ascii="Tw Cen MT" w:hAnsi="Tw Cen MT"/>
                <w:i/>
                <w:sz w:val="23"/>
                <w:szCs w:val="23"/>
              </w:rPr>
            </w:pPr>
            <w:r w:rsidRPr="00872EFB">
              <w:rPr>
                <w:rFonts w:ascii="Tw Cen MT" w:hAnsi="Tw Cen MT"/>
                <w:i/>
                <w:sz w:val="23"/>
                <w:szCs w:val="23"/>
              </w:rPr>
              <w:t>$</w:t>
            </w:r>
            <w:r w:rsidR="006353CA">
              <w:rPr>
                <w:rFonts w:ascii="Tw Cen MT" w:hAnsi="Tw Cen MT"/>
                <w:i/>
                <w:sz w:val="23"/>
                <w:szCs w:val="23"/>
              </w:rPr>
              <w:t>200</w:t>
            </w:r>
            <w:r w:rsidRPr="00872EFB">
              <w:rPr>
                <w:rFonts w:ascii="Tw Cen MT" w:hAnsi="Tw Cen MT"/>
                <w:i/>
                <w:sz w:val="23"/>
                <w:szCs w:val="23"/>
              </w:rPr>
              <w:t>,000</w:t>
            </w:r>
            <w:r w:rsidR="006353CA">
              <w:rPr>
                <w:rFonts w:ascii="Tw Cen MT" w:hAnsi="Tw Cen MT"/>
                <w:i/>
                <w:sz w:val="23"/>
                <w:szCs w:val="23"/>
              </w:rPr>
              <w:t xml:space="preserve"> - $500,000</w:t>
            </w:r>
            <w:r w:rsidRPr="00872EFB">
              <w:rPr>
                <w:rFonts w:ascii="Tw Cen MT" w:hAnsi="Tw Cen MT"/>
                <w:i/>
                <w:sz w:val="23"/>
                <w:szCs w:val="23"/>
              </w:rPr>
              <w:t xml:space="preserve"> annually</w:t>
            </w:r>
            <w:r w:rsidR="001012A3">
              <w:rPr>
                <w:rFonts w:ascii="Tw Cen MT" w:hAnsi="Tw Cen MT"/>
                <w:i/>
                <w:sz w:val="23"/>
                <w:szCs w:val="23"/>
              </w:rPr>
              <w:t xml:space="preserve"> </w:t>
            </w:r>
          </w:p>
          <w:p w:rsidR="00A21F95" w:rsidRPr="00872EFB" w:rsidRDefault="00A21F95" w:rsidP="00C06F08">
            <w:pPr>
              <w:spacing w:before="60" w:after="60"/>
              <w:rPr>
                <w:rFonts w:ascii="Tw Cen MT" w:hAnsi="Tw Cen MT"/>
                <w:sz w:val="23"/>
                <w:szCs w:val="23"/>
              </w:rPr>
            </w:pPr>
            <w:r w:rsidRPr="00872EFB">
              <w:rPr>
                <w:rFonts w:ascii="Tw Cen MT" w:hAnsi="Tw Cen MT"/>
                <w:sz w:val="23"/>
                <w:szCs w:val="23"/>
              </w:rPr>
              <w:t>Staff</w:t>
            </w:r>
          </w:p>
          <w:p w:rsidR="00A21F95" w:rsidRPr="00872EFB" w:rsidRDefault="00A21F95" w:rsidP="00C06F08">
            <w:pPr>
              <w:spacing w:before="60"/>
              <w:rPr>
                <w:rFonts w:ascii="Tw Cen MT" w:hAnsi="Tw Cen MT"/>
                <w:sz w:val="23"/>
                <w:szCs w:val="23"/>
              </w:rPr>
            </w:pPr>
            <w:r w:rsidRPr="00872EFB">
              <w:rPr>
                <w:rFonts w:ascii="Tw Cen MT" w:hAnsi="Tw Cen MT"/>
                <w:sz w:val="23"/>
                <w:szCs w:val="23"/>
              </w:rPr>
              <w:t>Moving Costs</w:t>
            </w:r>
          </w:p>
          <w:p w:rsidR="00A21F95" w:rsidRPr="00872EFB" w:rsidRDefault="00A21F95" w:rsidP="00C06F08">
            <w:pPr>
              <w:spacing w:before="60"/>
              <w:rPr>
                <w:rFonts w:ascii="Tw Cen MT" w:hAnsi="Tw Cen MT"/>
                <w:sz w:val="23"/>
                <w:szCs w:val="23"/>
              </w:rPr>
            </w:pPr>
            <w:r w:rsidRPr="00872EFB">
              <w:rPr>
                <w:rFonts w:ascii="Tw Cen MT" w:hAnsi="Tw Cen MT"/>
                <w:sz w:val="23"/>
                <w:szCs w:val="23"/>
              </w:rPr>
              <w:t>Rental Subsidies</w:t>
            </w:r>
          </w:p>
          <w:p w:rsidR="00A21F95" w:rsidRPr="00661D3B" w:rsidRDefault="00A21F95" w:rsidP="00C06F08">
            <w:pPr>
              <w:spacing w:before="60"/>
            </w:pPr>
          </w:p>
        </w:tc>
      </w:tr>
    </w:tbl>
    <w:p w:rsidR="00A63934" w:rsidRDefault="00A63934" w:rsidP="005F634F">
      <w:pPr>
        <w:rPr>
          <w:rFonts w:cs="Arial"/>
          <w:color w:val="222222"/>
        </w:rPr>
        <w:sectPr w:rsidR="00A63934" w:rsidSect="00A63934">
          <w:pgSz w:w="15840" w:h="12240" w:orient="landscape"/>
          <w:pgMar w:top="1440" w:right="1440" w:bottom="1440" w:left="1440" w:header="720" w:footer="720" w:gutter="0"/>
          <w:cols w:space="720"/>
          <w:docGrid w:linePitch="360"/>
        </w:sectPr>
      </w:pPr>
    </w:p>
    <w:p w:rsidR="00A63934" w:rsidRDefault="00A63934" w:rsidP="00A63934">
      <w:pPr>
        <w:pStyle w:val="Heading2"/>
        <w:rPr>
          <w:rFonts w:asciiTheme="minorHAnsi" w:hAnsiTheme="minorHAnsi"/>
          <w:b/>
          <w:color w:val="000000" w:themeColor="text1"/>
          <w:sz w:val="28"/>
          <w:szCs w:val="28"/>
        </w:rPr>
      </w:pPr>
      <w:r>
        <w:rPr>
          <w:rFonts w:asciiTheme="minorHAnsi" w:hAnsiTheme="minorHAnsi"/>
          <w:b/>
          <w:color w:val="000000" w:themeColor="text1"/>
          <w:sz w:val="28"/>
          <w:szCs w:val="28"/>
        </w:rPr>
        <w:lastRenderedPageBreak/>
        <w:t>Appendix B</w:t>
      </w:r>
      <w:r w:rsidRPr="00872EFB">
        <w:rPr>
          <w:rFonts w:asciiTheme="minorHAnsi" w:hAnsiTheme="minorHAnsi"/>
          <w:b/>
          <w:color w:val="000000" w:themeColor="text1"/>
          <w:sz w:val="28"/>
          <w:szCs w:val="28"/>
        </w:rPr>
        <w:t xml:space="preserve">: </w:t>
      </w:r>
      <w:r>
        <w:rPr>
          <w:rFonts w:asciiTheme="minorHAnsi" w:hAnsiTheme="minorHAnsi"/>
          <w:b/>
          <w:color w:val="000000" w:themeColor="text1"/>
          <w:sz w:val="28"/>
          <w:szCs w:val="28"/>
        </w:rPr>
        <w:t>Prioritized Elements for Housing Models</w:t>
      </w:r>
    </w:p>
    <w:p w:rsidR="00A63934" w:rsidRDefault="00A63934" w:rsidP="00A63934"/>
    <w:p w:rsidR="00A63934" w:rsidRPr="00A63934" w:rsidRDefault="00A63934" w:rsidP="00B02632">
      <w:pPr>
        <w:pStyle w:val="ColorfulList-Accent11"/>
        <w:numPr>
          <w:ilvl w:val="0"/>
          <w:numId w:val="12"/>
        </w:numPr>
        <w:spacing w:after="60" w:line="240" w:lineRule="auto"/>
        <w:contextualSpacing w:val="0"/>
        <w:rPr>
          <w:rFonts w:asciiTheme="minorHAnsi" w:hAnsiTheme="minorHAnsi"/>
          <w:sz w:val="24"/>
          <w:szCs w:val="24"/>
        </w:rPr>
      </w:pPr>
      <w:r w:rsidRPr="00A63934">
        <w:rPr>
          <w:rFonts w:asciiTheme="minorHAnsi" w:hAnsiTheme="minorHAnsi"/>
          <w:sz w:val="24"/>
          <w:szCs w:val="24"/>
          <w:u w:val="single"/>
        </w:rPr>
        <w:t>Shared housing models:</w:t>
      </w:r>
      <w:r w:rsidRPr="00A63934">
        <w:rPr>
          <w:rFonts w:asciiTheme="minorHAnsi" w:hAnsiTheme="minorHAnsi"/>
          <w:sz w:val="24"/>
          <w:szCs w:val="24"/>
        </w:rPr>
        <w:t xml:space="preserve">  Inclusion of pilot programs for roommate matching, host homes, lead roommate model, and peer-led supportive housing that incorporate youth choice that respond to Bay Area housing market constraints</w:t>
      </w:r>
    </w:p>
    <w:p w:rsidR="00A63934" w:rsidRPr="00A63934" w:rsidRDefault="00A63934" w:rsidP="00B02632">
      <w:pPr>
        <w:pStyle w:val="ColorfulList-Accent11"/>
        <w:numPr>
          <w:ilvl w:val="0"/>
          <w:numId w:val="12"/>
        </w:numPr>
        <w:spacing w:after="60" w:line="240" w:lineRule="auto"/>
        <w:contextualSpacing w:val="0"/>
        <w:rPr>
          <w:rFonts w:asciiTheme="minorHAnsi" w:hAnsiTheme="minorHAnsi"/>
          <w:sz w:val="24"/>
          <w:szCs w:val="24"/>
        </w:rPr>
      </w:pPr>
      <w:r w:rsidRPr="00A63934">
        <w:rPr>
          <w:rFonts w:asciiTheme="minorHAnsi" w:hAnsiTheme="minorHAnsi"/>
          <w:sz w:val="24"/>
          <w:szCs w:val="24"/>
          <w:u w:val="single"/>
        </w:rPr>
        <w:t>Serving the most vulnerable youth:</w:t>
      </w:r>
      <w:r w:rsidRPr="00A63934">
        <w:rPr>
          <w:rFonts w:asciiTheme="minorHAnsi" w:hAnsiTheme="minorHAnsi"/>
          <w:sz w:val="24"/>
          <w:szCs w:val="24"/>
        </w:rPr>
        <w:t xml:space="preserve"> Prioritized, low-barrier entry for the most vulnerable youth as identified by the coordinated entry system</w:t>
      </w:r>
    </w:p>
    <w:p w:rsidR="00A63934" w:rsidRPr="00A63934" w:rsidRDefault="00A63934" w:rsidP="00B02632">
      <w:pPr>
        <w:pStyle w:val="ColorfulList-Accent11"/>
        <w:numPr>
          <w:ilvl w:val="0"/>
          <w:numId w:val="12"/>
        </w:numPr>
        <w:spacing w:after="60" w:line="240" w:lineRule="auto"/>
        <w:contextualSpacing w:val="0"/>
        <w:rPr>
          <w:rFonts w:asciiTheme="minorHAnsi" w:hAnsiTheme="minorHAnsi"/>
          <w:sz w:val="24"/>
          <w:szCs w:val="24"/>
        </w:rPr>
      </w:pPr>
      <w:r w:rsidRPr="00A63934">
        <w:rPr>
          <w:rFonts w:asciiTheme="minorHAnsi" w:hAnsiTheme="minorHAnsi"/>
          <w:sz w:val="24"/>
          <w:szCs w:val="24"/>
          <w:u w:val="single"/>
        </w:rPr>
        <w:t>Innovative adoption of Housing First principles:</w:t>
      </w:r>
      <w:r w:rsidRPr="00A63934">
        <w:rPr>
          <w:rFonts w:asciiTheme="minorHAnsi" w:hAnsiTheme="minorHAnsi"/>
          <w:sz w:val="24"/>
          <w:szCs w:val="24"/>
        </w:rPr>
        <w:t xml:space="preserve"> This includes the absence of barriers to entry and service participation requirements, and provision of targeted, intensive supports to ensure housing success</w:t>
      </w:r>
    </w:p>
    <w:p w:rsidR="00A63934" w:rsidRPr="00A63934" w:rsidRDefault="00A63934" w:rsidP="00B02632">
      <w:pPr>
        <w:pStyle w:val="ColorfulList-Accent11"/>
        <w:numPr>
          <w:ilvl w:val="0"/>
          <w:numId w:val="12"/>
        </w:numPr>
        <w:spacing w:after="60" w:line="240" w:lineRule="auto"/>
        <w:contextualSpacing w:val="0"/>
        <w:rPr>
          <w:rFonts w:asciiTheme="minorHAnsi" w:hAnsiTheme="minorHAnsi"/>
          <w:sz w:val="24"/>
          <w:szCs w:val="24"/>
        </w:rPr>
      </w:pPr>
      <w:r w:rsidRPr="00A63934">
        <w:rPr>
          <w:rFonts w:asciiTheme="minorHAnsi" w:hAnsiTheme="minorHAnsi"/>
          <w:sz w:val="24"/>
          <w:szCs w:val="24"/>
          <w:u w:val="single"/>
        </w:rPr>
        <w:t>Transition planning:</w:t>
      </w:r>
      <w:r w:rsidRPr="00A63934">
        <w:rPr>
          <w:rFonts w:asciiTheme="minorHAnsi" w:hAnsiTheme="minorHAnsi"/>
          <w:sz w:val="24"/>
          <w:szCs w:val="24"/>
        </w:rPr>
        <w:t xml:space="preserve"> Immediate/ongoing transition planning from entry through placement; may include housing navigation support and links to adult or other ongoing supportive housing</w:t>
      </w:r>
    </w:p>
    <w:p w:rsidR="00A63934" w:rsidRPr="00A63934" w:rsidRDefault="00A63934" w:rsidP="00B02632">
      <w:pPr>
        <w:pStyle w:val="ColorfulList-Accent11"/>
        <w:numPr>
          <w:ilvl w:val="0"/>
          <w:numId w:val="12"/>
        </w:numPr>
        <w:spacing w:after="60" w:line="240" w:lineRule="auto"/>
        <w:contextualSpacing w:val="0"/>
        <w:rPr>
          <w:rFonts w:asciiTheme="minorHAnsi" w:hAnsiTheme="minorHAnsi"/>
          <w:sz w:val="24"/>
          <w:szCs w:val="24"/>
        </w:rPr>
      </w:pPr>
      <w:r w:rsidRPr="00A63934">
        <w:rPr>
          <w:rFonts w:asciiTheme="minorHAnsi" w:hAnsiTheme="minorHAnsi"/>
          <w:sz w:val="24"/>
          <w:szCs w:val="24"/>
          <w:u w:val="single"/>
        </w:rPr>
        <w:t>Innovation in education and employment:</w:t>
      </w:r>
      <w:r w:rsidRPr="00A63934">
        <w:rPr>
          <w:rFonts w:asciiTheme="minorHAnsi" w:hAnsiTheme="minorHAnsi"/>
          <w:sz w:val="24"/>
          <w:szCs w:val="24"/>
        </w:rPr>
        <w:t xml:space="preserve"> Links to demonstrated, flexible, youth-led and -appropriate education and/or employment support</w:t>
      </w:r>
    </w:p>
    <w:p w:rsidR="00A63934" w:rsidRPr="00A63934" w:rsidRDefault="00A63934" w:rsidP="00B02632">
      <w:pPr>
        <w:pStyle w:val="ColorfulList-Accent11"/>
        <w:numPr>
          <w:ilvl w:val="0"/>
          <w:numId w:val="12"/>
        </w:numPr>
        <w:spacing w:after="0" w:line="240" w:lineRule="auto"/>
        <w:rPr>
          <w:rFonts w:asciiTheme="minorHAnsi" w:eastAsia="Times New Roman" w:hAnsiTheme="minorHAnsi"/>
          <w:sz w:val="24"/>
          <w:szCs w:val="24"/>
          <w:lang w:eastAsia="en-US"/>
        </w:rPr>
      </w:pPr>
      <w:r w:rsidRPr="00A63934">
        <w:rPr>
          <w:rFonts w:asciiTheme="minorHAnsi" w:hAnsiTheme="minorHAnsi"/>
          <w:sz w:val="24"/>
          <w:szCs w:val="24"/>
          <w:u w:val="single"/>
        </w:rPr>
        <w:t>Youth-centered case management:</w:t>
      </w:r>
      <w:r w:rsidRPr="00A63934">
        <w:rPr>
          <w:rFonts w:asciiTheme="minorHAnsi" w:hAnsiTheme="minorHAnsi"/>
          <w:sz w:val="24"/>
          <w:szCs w:val="24"/>
        </w:rPr>
        <w:t xml:space="preserve"> Adoption of principles of flexible, youth-centered case management focused on the individualized needs of youth, which may include making connections to </w:t>
      </w:r>
      <w:r w:rsidRPr="00A63934">
        <w:rPr>
          <w:rFonts w:asciiTheme="minorHAnsi" w:eastAsia="Times New Roman" w:hAnsiTheme="minorHAnsi"/>
          <w:sz w:val="24"/>
          <w:szCs w:val="24"/>
          <w:lang w:eastAsia="en-US"/>
        </w:rPr>
        <w:t xml:space="preserve">schools, caring and trusted adults, health care providers, and youth development organizations. </w:t>
      </w:r>
    </w:p>
    <w:p w:rsidR="00A63934" w:rsidRPr="00A63934" w:rsidRDefault="00A63934" w:rsidP="00B02632">
      <w:pPr>
        <w:pStyle w:val="ColorfulList-Accent11"/>
        <w:numPr>
          <w:ilvl w:val="0"/>
          <w:numId w:val="12"/>
        </w:numPr>
        <w:spacing w:after="0" w:line="240" w:lineRule="auto"/>
        <w:rPr>
          <w:rFonts w:asciiTheme="minorHAnsi" w:eastAsia="Times New Roman" w:hAnsiTheme="minorHAnsi"/>
          <w:sz w:val="24"/>
          <w:szCs w:val="24"/>
          <w:lang w:eastAsia="en-US"/>
        </w:rPr>
      </w:pPr>
      <w:r w:rsidRPr="00A63934">
        <w:rPr>
          <w:rFonts w:asciiTheme="minorHAnsi" w:eastAsia="Times New Roman" w:hAnsiTheme="minorHAnsi"/>
          <w:sz w:val="24"/>
          <w:szCs w:val="24"/>
          <w:u w:val="single"/>
          <w:lang w:eastAsia="en-US"/>
        </w:rPr>
        <w:t>Employ Positive Youth Development principles:</w:t>
      </w:r>
      <w:r w:rsidRPr="00A63934">
        <w:rPr>
          <w:rFonts w:asciiTheme="minorHAnsi" w:eastAsia="Times New Roman" w:hAnsiTheme="minorHAnsi"/>
          <w:sz w:val="24"/>
          <w:szCs w:val="24"/>
          <w:lang w:eastAsia="en-US"/>
        </w:rPr>
        <w:t xml:space="preserve"> Use Positive Youth development to build strengths and promote resiliency and to provide services with a focus on skills-building, leadership, and community involvement.  </w:t>
      </w:r>
    </w:p>
    <w:p w:rsidR="00A63934" w:rsidRPr="00A63934" w:rsidRDefault="00A63934" w:rsidP="00B02632">
      <w:pPr>
        <w:pStyle w:val="ColorfulList-Accent11"/>
        <w:numPr>
          <w:ilvl w:val="0"/>
          <w:numId w:val="12"/>
        </w:numPr>
        <w:spacing w:after="0" w:line="240" w:lineRule="auto"/>
        <w:rPr>
          <w:rFonts w:asciiTheme="minorHAnsi" w:eastAsia="Times New Roman" w:hAnsiTheme="minorHAnsi"/>
          <w:sz w:val="24"/>
          <w:szCs w:val="24"/>
          <w:lang w:eastAsia="en-US"/>
        </w:rPr>
      </w:pPr>
      <w:r w:rsidRPr="00A63934">
        <w:rPr>
          <w:rFonts w:asciiTheme="minorHAnsi" w:hAnsiTheme="minorHAnsi"/>
          <w:sz w:val="24"/>
          <w:szCs w:val="24"/>
          <w:u w:val="single"/>
        </w:rPr>
        <w:t>Trauma-informed care approach:</w:t>
      </w:r>
      <w:r w:rsidRPr="00A63934">
        <w:rPr>
          <w:rFonts w:asciiTheme="minorHAnsi" w:hAnsiTheme="minorHAnsi"/>
          <w:sz w:val="24"/>
          <w:szCs w:val="24"/>
          <w:lang w:eastAsia="en-US"/>
        </w:rPr>
        <w:t xml:space="preserve"> Staff are trained to provide trauma-informed care, including </w:t>
      </w:r>
      <w:r w:rsidRPr="00A63934">
        <w:rPr>
          <w:rFonts w:asciiTheme="minorHAnsi" w:hAnsiTheme="minorHAnsi"/>
          <w:sz w:val="24"/>
          <w:szCs w:val="24"/>
        </w:rPr>
        <w:t>crisis intervention, conflict resolution, counseling services and specialized services for populations of focus that are responsive to their histories of trauma.</w:t>
      </w:r>
      <w:r w:rsidRPr="00A63934">
        <w:rPr>
          <w:rFonts w:asciiTheme="minorHAnsi" w:eastAsia="Times New Roman" w:hAnsiTheme="minorHAnsi"/>
          <w:sz w:val="24"/>
          <w:szCs w:val="24"/>
          <w:lang w:eastAsia="en-US"/>
        </w:rPr>
        <w:t xml:space="preserve"> </w:t>
      </w:r>
    </w:p>
    <w:p w:rsidR="00A63934" w:rsidRPr="00A63934" w:rsidRDefault="00A63934" w:rsidP="00B02632">
      <w:pPr>
        <w:pStyle w:val="ColorfulList-Accent11"/>
        <w:numPr>
          <w:ilvl w:val="0"/>
          <w:numId w:val="12"/>
        </w:numPr>
        <w:spacing w:after="0" w:line="240" w:lineRule="auto"/>
        <w:rPr>
          <w:rFonts w:asciiTheme="minorHAnsi" w:eastAsia="Times New Roman" w:hAnsiTheme="minorHAnsi"/>
          <w:sz w:val="24"/>
          <w:szCs w:val="24"/>
          <w:lang w:eastAsia="en-US"/>
        </w:rPr>
      </w:pPr>
      <w:r w:rsidRPr="00A63934">
        <w:rPr>
          <w:rFonts w:asciiTheme="minorHAnsi" w:eastAsia="Times New Roman" w:hAnsiTheme="minorHAnsi"/>
          <w:sz w:val="24"/>
          <w:szCs w:val="24"/>
          <w:u w:val="single"/>
          <w:lang w:eastAsia="en-US"/>
        </w:rPr>
        <w:t>Foster permanent connections:</w:t>
      </w:r>
      <w:r w:rsidRPr="00A63934">
        <w:rPr>
          <w:rFonts w:asciiTheme="minorHAnsi" w:eastAsia="Times New Roman" w:hAnsiTheme="minorHAnsi"/>
          <w:sz w:val="24"/>
          <w:szCs w:val="24"/>
          <w:lang w:eastAsia="en-US"/>
        </w:rPr>
        <w:t xml:space="preserve"> Provide services for the development and strengthening of ongoing attachments to biological and chosen family and other positive social relationships. Services may include reunification, crisis intervention, or family finding services; mentoring programs; and family engagement services, including counseling, mediation services and parental support center. </w:t>
      </w:r>
    </w:p>
    <w:p w:rsidR="00A63934" w:rsidRPr="00A63934" w:rsidRDefault="00A63934" w:rsidP="00B02632">
      <w:pPr>
        <w:pStyle w:val="ColorfulList-Accent11"/>
        <w:numPr>
          <w:ilvl w:val="0"/>
          <w:numId w:val="12"/>
        </w:numPr>
        <w:spacing w:after="0" w:line="240" w:lineRule="auto"/>
        <w:rPr>
          <w:rFonts w:asciiTheme="minorHAnsi" w:eastAsia="Times New Roman" w:hAnsiTheme="minorHAnsi"/>
          <w:sz w:val="24"/>
          <w:szCs w:val="24"/>
          <w:lang w:eastAsia="en-US"/>
        </w:rPr>
      </w:pPr>
      <w:r w:rsidRPr="00A63934">
        <w:rPr>
          <w:rFonts w:asciiTheme="minorHAnsi" w:eastAsia="Times New Roman" w:hAnsiTheme="minorHAnsi"/>
          <w:sz w:val="24"/>
          <w:szCs w:val="24"/>
          <w:u w:val="single"/>
          <w:lang w:eastAsia="en-US"/>
        </w:rPr>
        <w:t>Promote social and community integration:</w:t>
      </w:r>
      <w:r w:rsidRPr="00A63934">
        <w:rPr>
          <w:rFonts w:asciiTheme="minorHAnsi" w:eastAsia="Times New Roman" w:hAnsiTheme="minorHAnsi"/>
          <w:sz w:val="24"/>
          <w:szCs w:val="24"/>
          <w:lang w:eastAsia="en-US"/>
        </w:rPr>
        <w:t xml:space="preserve"> Offer meaningful opportunities for community involvement, engagement and leadership for youth, including access to community-based activities, neighborhood events, and volunteer opportunities.  </w:t>
      </w:r>
    </w:p>
    <w:p w:rsidR="00A63934" w:rsidRPr="00A63934" w:rsidRDefault="00A63934" w:rsidP="00B02632">
      <w:pPr>
        <w:pStyle w:val="ColorfulList-Accent11"/>
        <w:numPr>
          <w:ilvl w:val="0"/>
          <w:numId w:val="12"/>
        </w:numPr>
        <w:spacing w:after="60" w:line="240" w:lineRule="auto"/>
        <w:contextualSpacing w:val="0"/>
        <w:rPr>
          <w:rFonts w:asciiTheme="minorHAnsi" w:hAnsiTheme="minorHAnsi"/>
          <w:sz w:val="24"/>
          <w:szCs w:val="24"/>
        </w:rPr>
      </w:pPr>
      <w:r w:rsidRPr="00A63934">
        <w:rPr>
          <w:rFonts w:asciiTheme="minorHAnsi" w:hAnsiTheme="minorHAnsi"/>
          <w:sz w:val="24"/>
          <w:szCs w:val="24"/>
          <w:u w:val="single"/>
        </w:rPr>
        <w:t>Immediate and ongoing access to age-appropriate mental-health treatment:</w:t>
      </w:r>
      <w:r w:rsidRPr="00A63934">
        <w:rPr>
          <w:rFonts w:asciiTheme="minorHAnsi" w:hAnsiTheme="minorHAnsi"/>
          <w:sz w:val="24"/>
          <w:szCs w:val="24"/>
        </w:rPr>
        <w:t xml:space="preserve"> Onsite or mobile case management and/or behavioral health treatment and supports, including substance treatment and peer-led supports </w:t>
      </w:r>
    </w:p>
    <w:p w:rsidR="00A63934" w:rsidRPr="00A63934" w:rsidRDefault="00A63934" w:rsidP="00B02632">
      <w:pPr>
        <w:pStyle w:val="ColorfulList-Accent11"/>
        <w:numPr>
          <w:ilvl w:val="0"/>
          <w:numId w:val="12"/>
        </w:numPr>
        <w:spacing w:after="60" w:line="240" w:lineRule="auto"/>
        <w:contextualSpacing w:val="0"/>
        <w:rPr>
          <w:rFonts w:asciiTheme="minorHAnsi" w:hAnsiTheme="minorHAnsi"/>
          <w:sz w:val="24"/>
          <w:szCs w:val="24"/>
        </w:rPr>
      </w:pPr>
      <w:r w:rsidRPr="00A63934">
        <w:rPr>
          <w:rFonts w:asciiTheme="minorHAnsi" w:hAnsiTheme="minorHAnsi"/>
          <w:sz w:val="24"/>
          <w:szCs w:val="24"/>
          <w:u w:val="single"/>
        </w:rPr>
        <w:t>Innovative links to other systems of care:</w:t>
      </w:r>
      <w:r w:rsidRPr="00A63934">
        <w:rPr>
          <w:rFonts w:asciiTheme="minorHAnsi" w:hAnsiTheme="minorHAnsi"/>
          <w:sz w:val="24"/>
          <w:szCs w:val="24"/>
        </w:rPr>
        <w:t xml:space="preserve"> Housing with direct, innovative links from other systems (child welfare, juvenile and adult court, adult probation, educational institutions, healthcare) and targeted services for those subpopulations</w:t>
      </w:r>
    </w:p>
    <w:p w:rsidR="00A63934" w:rsidRPr="00A63934" w:rsidRDefault="00A63934" w:rsidP="00B02632">
      <w:pPr>
        <w:pStyle w:val="ColorfulList-Accent11"/>
        <w:numPr>
          <w:ilvl w:val="0"/>
          <w:numId w:val="12"/>
        </w:numPr>
        <w:spacing w:after="60" w:line="240" w:lineRule="auto"/>
        <w:contextualSpacing w:val="0"/>
        <w:rPr>
          <w:rFonts w:asciiTheme="minorHAnsi" w:hAnsiTheme="minorHAnsi"/>
          <w:sz w:val="24"/>
          <w:szCs w:val="24"/>
        </w:rPr>
      </w:pPr>
      <w:r w:rsidRPr="00A63934">
        <w:rPr>
          <w:rFonts w:asciiTheme="minorHAnsi" w:hAnsiTheme="minorHAnsi"/>
          <w:sz w:val="24"/>
          <w:szCs w:val="24"/>
          <w:u w:val="single"/>
        </w:rPr>
        <w:lastRenderedPageBreak/>
        <w:t>Targeted subpopulation housing and services:</w:t>
      </w:r>
      <w:r w:rsidRPr="00A63934">
        <w:rPr>
          <w:rFonts w:asciiTheme="minorHAnsi" w:hAnsiTheme="minorHAnsi"/>
          <w:sz w:val="24"/>
          <w:szCs w:val="24"/>
        </w:rPr>
        <w:t xml:space="preserve"> Housing with targeted community and peer supports for identified subpopulations (LGBTQ, CSEC, African American, </w:t>
      </w:r>
      <w:proofErr w:type="spellStart"/>
      <w:r w:rsidRPr="00A63934">
        <w:rPr>
          <w:rFonts w:asciiTheme="minorHAnsi" w:hAnsiTheme="minorHAnsi"/>
          <w:sz w:val="24"/>
          <w:szCs w:val="24"/>
        </w:rPr>
        <w:t>Latinx</w:t>
      </w:r>
      <w:proofErr w:type="spellEnd"/>
      <w:r w:rsidRPr="00A63934">
        <w:rPr>
          <w:rFonts w:asciiTheme="minorHAnsi" w:hAnsiTheme="minorHAnsi"/>
          <w:sz w:val="24"/>
          <w:szCs w:val="24"/>
        </w:rPr>
        <w:t>, parenting TAY, justice- and foster-involved youth)</w:t>
      </w:r>
    </w:p>
    <w:p w:rsidR="00A63934" w:rsidRPr="00A63934" w:rsidRDefault="00A63934" w:rsidP="00B02632">
      <w:pPr>
        <w:pStyle w:val="ColorfulList-Accent11"/>
        <w:numPr>
          <w:ilvl w:val="0"/>
          <w:numId w:val="12"/>
        </w:numPr>
        <w:spacing w:after="60" w:line="240" w:lineRule="auto"/>
        <w:contextualSpacing w:val="0"/>
        <w:rPr>
          <w:rFonts w:asciiTheme="minorHAnsi" w:hAnsiTheme="minorHAnsi"/>
          <w:sz w:val="24"/>
          <w:szCs w:val="24"/>
          <w:u w:val="single"/>
        </w:rPr>
      </w:pPr>
      <w:r w:rsidRPr="00A63934">
        <w:rPr>
          <w:rFonts w:asciiTheme="minorHAnsi" w:hAnsiTheme="minorHAnsi"/>
          <w:sz w:val="24"/>
          <w:szCs w:val="24"/>
          <w:u w:val="single"/>
        </w:rPr>
        <w:t>Innovation in identifying and measuring outcomes:</w:t>
      </w:r>
      <w:r w:rsidRPr="00A63934">
        <w:rPr>
          <w:rFonts w:asciiTheme="minorHAnsi" w:hAnsiTheme="minorHAnsi"/>
          <w:sz w:val="24"/>
          <w:szCs w:val="24"/>
        </w:rPr>
        <w:t xml:space="preserve"> Demonstrated, outcomes-based furtherance of goals and objectives outlined in the community plan</w:t>
      </w:r>
    </w:p>
    <w:p w:rsidR="00A63934" w:rsidRPr="00C5069A" w:rsidRDefault="00A63934" w:rsidP="00B02632">
      <w:pPr>
        <w:pStyle w:val="ColorfulList-Accent11"/>
        <w:numPr>
          <w:ilvl w:val="0"/>
          <w:numId w:val="12"/>
        </w:numPr>
        <w:spacing w:after="60" w:line="240" w:lineRule="auto"/>
        <w:contextualSpacing w:val="0"/>
        <w:rPr>
          <w:rFonts w:asciiTheme="minorHAnsi" w:hAnsiTheme="minorHAnsi"/>
          <w:sz w:val="24"/>
          <w:szCs w:val="24"/>
          <w:u w:val="single"/>
        </w:rPr>
      </w:pPr>
      <w:r w:rsidRPr="00A63934">
        <w:rPr>
          <w:rFonts w:asciiTheme="minorHAnsi" w:hAnsiTheme="minorHAnsi"/>
          <w:sz w:val="24"/>
          <w:szCs w:val="24"/>
          <w:u w:val="single"/>
        </w:rPr>
        <w:t xml:space="preserve">Creative </w:t>
      </w:r>
      <w:r w:rsidR="00C5069A">
        <w:rPr>
          <w:rFonts w:asciiTheme="minorHAnsi" w:hAnsiTheme="minorHAnsi"/>
          <w:sz w:val="24"/>
          <w:szCs w:val="24"/>
          <w:u w:val="single"/>
        </w:rPr>
        <w:t>service</w:t>
      </w:r>
      <w:r w:rsidRPr="00A63934">
        <w:rPr>
          <w:rFonts w:asciiTheme="minorHAnsi" w:hAnsiTheme="minorHAnsi"/>
          <w:sz w:val="24"/>
          <w:szCs w:val="24"/>
          <w:u w:val="single"/>
        </w:rPr>
        <w:t xml:space="preserve"> models:</w:t>
      </w:r>
      <w:r w:rsidRPr="00A63934">
        <w:rPr>
          <w:rFonts w:asciiTheme="minorHAnsi" w:hAnsiTheme="minorHAnsi"/>
          <w:sz w:val="24"/>
          <w:szCs w:val="24"/>
        </w:rPr>
        <w:t xml:space="preserve"> </w:t>
      </w:r>
      <w:r w:rsidR="00C5069A">
        <w:rPr>
          <w:rFonts w:asciiTheme="minorHAnsi" w:hAnsiTheme="minorHAnsi"/>
          <w:sz w:val="24"/>
          <w:szCs w:val="24"/>
        </w:rPr>
        <w:t>Service</w:t>
      </w:r>
      <w:r w:rsidRPr="00A63934">
        <w:rPr>
          <w:rFonts w:asciiTheme="minorHAnsi" w:hAnsiTheme="minorHAnsi"/>
          <w:sz w:val="24"/>
          <w:szCs w:val="24"/>
        </w:rPr>
        <w:t xml:space="preserve"> models that </w:t>
      </w:r>
      <w:r w:rsidR="00265F6C">
        <w:rPr>
          <w:rFonts w:asciiTheme="minorHAnsi" w:hAnsiTheme="minorHAnsi"/>
          <w:sz w:val="24"/>
          <w:szCs w:val="24"/>
        </w:rPr>
        <w:t>create incentives for</w:t>
      </w:r>
      <w:r w:rsidRPr="00A63934">
        <w:rPr>
          <w:rFonts w:asciiTheme="minorHAnsi" w:hAnsiTheme="minorHAnsi"/>
          <w:sz w:val="24"/>
          <w:szCs w:val="24"/>
        </w:rPr>
        <w:t xml:space="preserve"> client participation by acknowledging and supporting youth needs (for example, employment training programs that compensate youth for time spent at case management or mental health </w:t>
      </w:r>
      <w:r w:rsidRPr="00C5069A">
        <w:rPr>
          <w:rFonts w:asciiTheme="minorHAnsi" w:hAnsiTheme="minorHAnsi"/>
          <w:sz w:val="24"/>
          <w:szCs w:val="24"/>
        </w:rPr>
        <w:t>appointments as well as for time spent at work)</w:t>
      </w:r>
    </w:p>
    <w:p w:rsidR="00A63934" w:rsidRPr="00C5069A" w:rsidRDefault="00A63934" w:rsidP="00B02632">
      <w:pPr>
        <w:pStyle w:val="ColorfulList-Accent11"/>
        <w:numPr>
          <w:ilvl w:val="0"/>
          <w:numId w:val="12"/>
        </w:numPr>
        <w:spacing w:after="60" w:line="240" w:lineRule="auto"/>
        <w:contextualSpacing w:val="0"/>
        <w:rPr>
          <w:rFonts w:asciiTheme="minorHAnsi" w:hAnsiTheme="minorHAnsi"/>
          <w:sz w:val="24"/>
          <w:szCs w:val="24"/>
        </w:rPr>
      </w:pPr>
      <w:r w:rsidRPr="00C5069A">
        <w:rPr>
          <w:rFonts w:asciiTheme="minorHAnsi" w:hAnsiTheme="minorHAnsi"/>
          <w:sz w:val="24"/>
          <w:szCs w:val="24"/>
          <w:u w:val="single"/>
        </w:rPr>
        <w:t>Expansion of housing options and supply:</w:t>
      </w:r>
      <w:r w:rsidRPr="00C5069A">
        <w:rPr>
          <w:rFonts w:asciiTheme="minorHAnsi" w:hAnsiTheme="minorHAnsi"/>
          <w:sz w:val="24"/>
          <w:szCs w:val="24"/>
        </w:rPr>
        <w:t xml:space="preserve"> Creative engagement with community residents and landlords</w:t>
      </w:r>
      <w:r w:rsidR="009F1766" w:rsidRPr="00C5069A">
        <w:rPr>
          <w:rFonts w:asciiTheme="minorHAnsi" w:hAnsiTheme="minorHAnsi"/>
          <w:sz w:val="24"/>
          <w:szCs w:val="24"/>
        </w:rPr>
        <w:t xml:space="preserve"> and increase youth access to housing through new housing models specifically targeted toward youth needs</w:t>
      </w: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984BEE" w:rsidRDefault="00984BEE" w:rsidP="005F634F">
      <w:pPr>
        <w:rPr>
          <w:rFonts w:cs="Arial"/>
          <w:color w:val="222222"/>
        </w:rPr>
      </w:pPr>
    </w:p>
    <w:p w:rsidR="00984BEE" w:rsidRDefault="00984BEE"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A63934">
      <w:pPr>
        <w:pStyle w:val="Heading2"/>
        <w:rPr>
          <w:rFonts w:asciiTheme="minorHAnsi" w:hAnsiTheme="minorHAnsi"/>
          <w:b/>
          <w:color w:val="000000" w:themeColor="text1"/>
          <w:sz w:val="28"/>
          <w:szCs w:val="28"/>
        </w:rPr>
      </w:pPr>
      <w:r>
        <w:rPr>
          <w:rFonts w:asciiTheme="minorHAnsi" w:hAnsiTheme="minorHAnsi"/>
          <w:b/>
          <w:color w:val="000000" w:themeColor="text1"/>
          <w:sz w:val="28"/>
          <w:szCs w:val="28"/>
        </w:rPr>
        <w:lastRenderedPageBreak/>
        <w:t>Appendix C</w:t>
      </w:r>
      <w:r w:rsidRPr="00872EFB">
        <w:rPr>
          <w:rFonts w:asciiTheme="minorHAnsi" w:hAnsiTheme="minorHAnsi"/>
          <w:b/>
          <w:color w:val="000000" w:themeColor="text1"/>
          <w:sz w:val="28"/>
          <w:szCs w:val="28"/>
        </w:rPr>
        <w:t xml:space="preserve">: </w:t>
      </w:r>
      <w:r>
        <w:rPr>
          <w:rFonts w:asciiTheme="minorHAnsi" w:hAnsiTheme="minorHAnsi"/>
          <w:b/>
          <w:color w:val="000000" w:themeColor="text1"/>
          <w:sz w:val="28"/>
          <w:szCs w:val="28"/>
        </w:rPr>
        <w:t>Youth Coordinated Entry System</w:t>
      </w:r>
    </w:p>
    <w:p w:rsidR="00A63934" w:rsidRDefault="00A63934" w:rsidP="00A63934"/>
    <w:p w:rsidR="00A63934" w:rsidRPr="00984BEE" w:rsidRDefault="00A63934" w:rsidP="00A63934">
      <w:pPr>
        <w:rPr>
          <w:rFonts w:asciiTheme="minorHAnsi" w:hAnsiTheme="minorHAnsi"/>
        </w:rPr>
      </w:pPr>
      <w:r w:rsidRPr="00984BEE">
        <w:rPr>
          <w:rFonts w:asciiTheme="minorHAnsi" w:hAnsiTheme="minorHAnsi"/>
        </w:rPr>
        <w:t xml:space="preserve">The community identified as a top priority a robust Youth Coordinated Entry System that collects comprehensive data and provides access and referral to all elements of the youth homelessness response system from problem solving to crisis response to housing placement. The system will incorporate interventions designed to identify at-risk families and youth, assess for protective factors using culturally competent, youth-targeted tools, and prevent homelessness through family- and youth-focused services. The system will provide low-barrier access points and referrals that are targeted and appropriate for San Francisco’s youth subpopulations including pregnant/parenting TAY, LGBTQ youth, African-American and </w:t>
      </w:r>
      <w:proofErr w:type="spellStart"/>
      <w:r w:rsidRPr="00984BEE">
        <w:rPr>
          <w:rFonts w:asciiTheme="minorHAnsi" w:hAnsiTheme="minorHAnsi"/>
        </w:rPr>
        <w:t>Latinx</w:t>
      </w:r>
      <w:proofErr w:type="spellEnd"/>
      <w:r w:rsidRPr="00984BEE">
        <w:rPr>
          <w:rFonts w:asciiTheme="minorHAnsi" w:hAnsiTheme="minorHAnsi"/>
        </w:rPr>
        <w:t xml:space="preserve"> youth, youth from underserved neighborhoods, CSEC youth, and youth with justice- and foster-system involvement. In addition, the system will provide ongoing evaluation of youth vulnerability in order to accommodate changing housing and service needs as youth age, stabilize, and transition across systems, and coordinate with the entire system of care in order to ensure the full range of developmentally appropriate referral options.</w:t>
      </w:r>
    </w:p>
    <w:p w:rsidR="00A63934" w:rsidRPr="00984BEE" w:rsidRDefault="00A63934" w:rsidP="00A63934">
      <w:pPr>
        <w:rPr>
          <w:rFonts w:asciiTheme="minorHAnsi" w:hAnsiTheme="minorHAnsi"/>
          <w:color w:val="000000"/>
        </w:rPr>
      </w:pPr>
    </w:p>
    <w:p w:rsidR="00A63934" w:rsidRPr="00984BEE" w:rsidRDefault="00A63934" w:rsidP="00A63934">
      <w:pPr>
        <w:rPr>
          <w:rFonts w:asciiTheme="minorHAnsi" w:hAnsiTheme="minorHAnsi"/>
          <w:color w:val="000000"/>
        </w:rPr>
      </w:pPr>
      <w:r w:rsidRPr="00984BEE">
        <w:rPr>
          <w:rFonts w:asciiTheme="minorHAnsi" w:hAnsiTheme="minorHAnsi"/>
          <w:color w:val="000000"/>
        </w:rPr>
        <w:t xml:space="preserve">This Youth Coordinated Entry will be part of the HSH ONE System, currently being implemented in phases, which will support coordinated entry for the family, single adult, and youth systems using shared data from the San Francisco systems of care — including HSH-funded participating non-profits including all receiving ESG and CoC funding and government partners including HSH, Human Services Agency, Family and Children Services (the PCWA), Department of Public Health; the school district, foster care, and providers of mainstream benefits — to ensure data sharing and coordination. </w:t>
      </w:r>
    </w:p>
    <w:p w:rsidR="00A63934" w:rsidRPr="00984BEE" w:rsidRDefault="00A63934" w:rsidP="00A63934">
      <w:pPr>
        <w:rPr>
          <w:rFonts w:asciiTheme="minorHAnsi" w:hAnsiTheme="minorHAnsi"/>
          <w:color w:val="000000"/>
        </w:rPr>
      </w:pPr>
    </w:p>
    <w:p w:rsidR="00A63934" w:rsidRPr="00984BEE" w:rsidRDefault="00A63934" w:rsidP="00A63934">
      <w:pPr>
        <w:rPr>
          <w:rFonts w:asciiTheme="minorHAnsi" w:hAnsiTheme="minorHAnsi"/>
          <w:color w:val="000000"/>
        </w:rPr>
      </w:pPr>
      <w:r w:rsidRPr="00984BEE">
        <w:rPr>
          <w:rFonts w:asciiTheme="minorHAnsi" w:hAnsiTheme="minorHAnsi"/>
          <w:color w:val="000000"/>
        </w:rPr>
        <w:t>All interventions targeted to youth experiencing homelessness, including those not yet in place in the community, will be linked to youth coordinated entry to avoid the re-traumatization that occurs from outreach and assessments that do not provide immediate links to appropriate shelter or services.</w:t>
      </w:r>
    </w:p>
    <w:p w:rsidR="00A63934" w:rsidRPr="00984BEE" w:rsidRDefault="00A63934" w:rsidP="00A63934">
      <w:pPr>
        <w:rPr>
          <w:rFonts w:asciiTheme="minorHAnsi" w:hAnsiTheme="minorHAnsi"/>
          <w:color w:val="000000"/>
        </w:rPr>
      </w:pPr>
    </w:p>
    <w:p w:rsidR="00A63934" w:rsidRPr="00984BEE" w:rsidRDefault="00A63934" w:rsidP="00A63934">
      <w:pPr>
        <w:pStyle w:val="Heading3"/>
        <w:spacing w:after="240"/>
        <w:jc w:val="center"/>
        <w:rPr>
          <w:rFonts w:asciiTheme="minorHAnsi" w:hAnsiTheme="minorHAnsi"/>
          <w:b/>
          <w:color w:val="000000" w:themeColor="text1"/>
        </w:rPr>
      </w:pPr>
      <w:bookmarkStart w:id="2" w:name="_Toc485729977"/>
      <w:r w:rsidRPr="00984BEE">
        <w:rPr>
          <w:rFonts w:asciiTheme="minorHAnsi" w:hAnsiTheme="minorHAnsi"/>
          <w:b/>
          <w:color w:val="000000" w:themeColor="text1"/>
        </w:rPr>
        <w:t>Features of San Francisco’s Youth Coordinated Entry System</w:t>
      </w:r>
    </w:p>
    <w:p w:rsidR="00A63934" w:rsidRPr="00984BEE" w:rsidRDefault="00A63934" w:rsidP="00A63934">
      <w:pPr>
        <w:rPr>
          <w:rFonts w:asciiTheme="minorHAnsi" w:hAnsiTheme="minorHAnsi"/>
          <w:u w:val="single"/>
        </w:rPr>
      </w:pPr>
      <w:r w:rsidRPr="00984BEE">
        <w:rPr>
          <w:rFonts w:asciiTheme="minorHAnsi" w:hAnsiTheme="minorHAnsi"/>
          <w:u w:val="single"/>
        </w:rPr>
        <w:t>Access</w:t>
      </w:r>
    </w:p>
    <w:p w:rsidR="00A63934" w:rsidRPr="00984BEE" w:rsidRDefault="00A63934" w:rsidP="00B02632">
      <w:pPr>
        <w:pStyle w:val="ColorfulList-Accent11"/>
        <w:numPr>
          <w:ilvl w:val="0"/>
          <w:numId w:val="13"/>
        </w:numPr>
        <w:spacing w:after="0"/>
        <w:rPr>
          <w:rFonts w:asciiTheme="minorHAnsi" w:hAnsiTheme="minorHAnsi"/>
          <w:sz w:val="24"/>
          <w:szCs w:val="24"/>
        </w:rPr>
      </w:pPr>
      <w:r w:rsidRPr="00984BEE">
        <w:rPr>
          <w:rFonts w:asciiTheme="minorHAnsi" w:hAnsiTheme="minorHAnsi"/>
          <w:sz w:val="24"/>
          <w:szCs w:val="24"/>
        </w:rPr>
        <w:t xml:space="preserve">Access to and coordination with an enhanced youth-targeted emergency response system that includes youth-friendly points of entry (physical, online, telephone) and integration with medical, mobile, and peer outreach teams. </w:t>
      </w:r>
    </w:p>
    <w:p w:rsidR="00A63934" w:rsidRPr="00984BEE" w:rsidRDefault="00A63934" w:rsidP="00B02632">
      <w:pPr>
        <w:pStyle w:val="ColorfulList-Accent11"/>
        <w:numPr>
          <w:ilvl w:val="0"/>
          <w:numId w:val="13"/>
        </w:numPr>
        <w:spacing w:after="0"/>
        <w:rPr>
          <w:rFonts w:asciiTheme="minorHAnsi" w:hAnsiTheme="minorHAnsi"/>
          <w:sz w:val="24"/>
          <w:szCs w:val="24"/>
        </w:rPr>
      </w:pPr>
      <w:r w:rsidRPr="00984BEE">
        <w:rPr>
          <w:rFonts w:asciiTheme="minorHAnsi" w:hAnsiTheme="minorHAnsi"/>
          <w:sz w:val="24"/>
          <w:szCs w:val="24"/>
        </w:rPr>
        <w:t xml:space="preserve">Targeted outreach to youth of color (especially African/American, </w:t>
      </w:r>
      <w:proofErr w:type="spellStart"/>
      <w:r w:rsidRPr="00984BEE">
        <w:rPr>
          <w:rFonts w:asciiTheme="minorHAnsi" w:hAnsiTheme="minorHAnsi"/>
          <w:sz w:val="24"/>
          <w:szCs w:val="24"/>
        </w:rPr>
        <w:t>Latinx</w:t>
      </w:r>
      <w:proofErr w:type="spellEnd"/>
      <w:r w:rsidRPr="00984BEE">
        <w:rPr>
          <w:rFonts w:asciiTheme="minorHAnsi" w:hAnsiTheme="minorHAnsi"/>
          <w:sz w:val="24"/>
          <w:szCs w:val="24"/>
        </w:rPr>
        <w:t xml:space="preserve"> youth), LGBTQ/GNC, justice-involved, and other youth subpopulations across diverse neighborhoods to ensure equity of representation across interventions and access to resources in each neighborhood.</w:t>
      </w:r>
    </w:p>
    <w:p w:rsidR="00A63934" w:rsidRPr="00984BEE" w:rsidRDefault="00A63934" w:rsidP="00A63934">
      <w:pPr>
        <w:pStyle w:val="ColorfulList-Accent11"/>
        <w:spacing w:after="0"/>
        <w:ind w:left="0"/>
        <w:rPr>
          <w:rFonts w:asciiTheme="minorHAnsi" w:hAnsiTheme="minorHAnsi"/>
          <w:sz w:val="24"/>
          <w:szCs w:val="24"/>
        </w:rPr>
      </w:pPr>
    </w:p>
    <w:p w:rsidR="00A63934" w:rsidRPr="00984BEE" w:rsidRDefault="00A63934" w:rsidP="00A63934">
      <w:pPr>
        <w:rPr>
          <w:rFonts w:asciiTheme="minorHAnsi" w:hAnsiTheme="minorHAnsi"/>
        </w:rPr>
      </w:pPr>
      <w:r w:rsidRPr="00984BEE">
        <w:rPr>
          <w:rFonts w:asciiTheme="minorHAnsi" w:hAnsiTheme="minorHAnsi"/>
          <w:u w:val="single"/>
        </w:rPr>
        <w:t>Assessment</w:t>
      </w:r>
    </w:p>
    <w:p w:rsidR="00A63934" w:rsidRPr="00984BEE" w:rsidRDefault="00A63934" w:rsidP="00B02632">
      <w:pPr>
        <w:pStyle w:val="ColorfulList-Accent11"/>
        <w:numPr>
          <w:ilvl w:val="0"/>
          <w:numId w:val="13"/>
        </w:numPr>
        <w:spacing w:after="0"/>
        <w:rPr>
          <w:rFonts w:asciiTheme="minorHAnsi" w:hAnsiTheme="minorHAnsi"/>
          <w:sz w:val="24"/>
          <w:szCs w:val="24"/>
        </w:rPr>
      </w:pPr>
      <w:r w:rsidRPr="00984BEE">
        <w:rPr>
          <w:rFonts w:asciiTheme="minorHAnsi" w:hAnsiTheme="minorHAnsi"/>
          <w:sz w:val="24"/>
          <w:szCs w:val="24"/>
        </w:rPr>
        <w:t xml:space="preserve">With community input, adoption of a TAY assessment tool to identify individual housing instability and vulnerability within and across systems (child welfare, secondary and </w:t>
      </w:r>
      <w:r w:rsidRPr="00984BEE">
        <w:rPr>
          <w:rFonts w:asciiTheme="minorHAnsi" w:hAnsiTheme="minorHAnsi"/>
          <w:sz w:val="24"/>
          <w:szCs w:val="24"/>
        </w:rPr>
        <w:lastRenderedPageBreak/>
        <w:t xml:space="preserve">post-secondary schools, juvenile justice, nonprofit services) and appropriate system-wide referral. </w:t>
      </w:r>
    </w:p>
    <w:p w:rsidR="00A63934" w:rsidRPr="00984BEE" w:rsidRDefault="00A63934" w:rsidP="00B02632">
      <w:pPr>
        <w:pStyle w:val="ColorfulList-Accent11"/>
        <w:numPr>
          <w:ilvl w:val="0"/>
          <w:numId w:val="13"/>
        </w:numPr>
        <w:spacing w:after="0"/>
        <w:rPr>
          <w:rFonts w:asciiTheme="minorHAnsi" w:hAnsiTheme="minorHAnsi"/>
          <w:sz w:val="24"/>
          <w:szCs w:val="24"/>
        </w:rPr>
      </w:pPr>
      <w:r w:rsidRPr="00984BEE">
        <w:rPr>
          <w:rFonts w:asciiTheme="minorHAnsi" w:hAnsiTheme="minorHAnsi"/>
          <w:sz w:val="24"/>
          <w:szCs w:val="24"/>
        </w:rPr>
        <w:t>Assessment tools and processes will reflect principles of trauma-informed care and positive youth development.</w:t>
      </w:r>
    </w:p>
    <w:p w:rsidR="00A63934" w:rsidRPr="00984BEE" w:rsidRDefault="00A63934" w:rsidP="00B02632">
      <w:pPr>
        <w:pStyle w:val="ColorfulList-Accent11"/>
        <w:numPr>
          <w:ilvl w:val="0"/>
          <w:numId w:val="13"/>
        </w:numPr>
        <w:spacing w:after="0"/>
        <w:rPr>
          <w:rFonts w:asciiTheme="minorHAnsi" w:hAnsiTheme="minorHAnsi"/>
          <w:sz w:val="24"/>
          <w:szCs w:val="24"/>
        </w:rPr>
      </w:pPr>
      <w:r w:rsidRPr="00984BEE">
        <w:rPr>
          <w:rFonts w:asciiTheme="minorHAnsi" w:hAnsiTheme="minorHAnsi"/>
          <w:sz w:val="24"/>
          <w:szCs w:val="24"/>
        </w:rPr>
        <w:t xml:space="preserve">Data gathering compatible with the ONE system and provider-level systems that will identify service and housing gaps, vacancies, and programmatic successes system-wide. </w:t>
      </w:r>
    </w:p>
    <w:p w:rsidR="00A63934" w:rsidRPr="00984BEE" w:rsidRDefault="00A63934" w:rsidP="00B02632">
      <w:pPr>
        <w:pStyle w:val="ColorfulList-Accent11"/>
        <w:numPr>
          <w:ilvl w:val="0"/>
          <w:numId w:val="13"/>
        </w:numPr>
        <w:spacing w:after="0"/>
        <w:rPr>
          <w:rFonts w:asciiTheme="minorHAnsi" w:hAnsiTheme="minorHAnsi"/>
          <w:sz w:val="24"/>
          <w:szCs w:val="24"/>
        </w:rPr>
      </w:pPr>
      <w:r w:rsidRPr="00984BEE">
        <w:rPr>
          <w:rFonts w:asciiTheme="minorHAnsi" w:hAnsiTheme="minorHAnsi"/>
          <w:sz w:val="24"/>
          <w:szCs w:val="24"/>
        </w:rPr>
        <w:t xml:space="preserve">Immediate access to diversion/problem-solving services that include: family engagement, including mediation, parental support centers, reunification services; flexible funding pool designed to divert youth at the point of system entry (funds earmarked for rent, utilities, transportation, school/employment resources); access to supportive services designed to help retain and/or attain independent housing; peer and other community supports targeted toward housing retention. </w:t>
      </w:r>
    </w:p>
    <w:p w:rsidR="00A63934" w:rsidRPr="00984BEE" w:rsidRDefault="00A63934" w:rsidP="00B02632">
      <w:pPr>
        <w:pStyle w:val="ColorfulList-Accent11"/>
        <w:numPr>
          <w:ilvl w:val="0"/>
          <w:numId w:val="13"/>
        </w:numPr>
        <w:spacing w:after="0"/>
        <w:rPr>
          <w:rFonts w:asciiTheme="minorHAnsi" w:hAnsiTheme="minorHAnsi"/>
          <w:sz w:val="24"/>
          <w:szCs w:val="24"/>
        </w:rPr>
      </w:pPr>
      <w:r w:rsidRPr="00984BEE">
        <w:rPr>
          <w:rFonts w:asciiTheme="minorHAnsi" w:hAnsiTheme="minorHAnsi"/>
          <w:sz w:val="24"/>
          <w:szCs w:val="24"/>
        </w:rPr>
        <w:t xml:space="preserve">Specific coordination with the engagement, data intake, and referral processes of existing systems and interventions in education, child welfare (including the PCWA), healthcare, juvenile and criminal justice, and foster care to prevent discharge from these systems into homelessness. </w:t>
      </w:r>
    </w:p>
    <w:p w:rsidR="00A63934" w:rsidRPr="00984BEE" w:rsidRDefault="00A63934" w:rsidP="00A63934">
      <w:pPr>
        <w:pStyle w:val="ColorfulList-Accent11"/>
        <w:spacing w:after="0"/>
        <w:ind w:left="360"/>
        <w:rPr>
          <w:rFonts w:asciiTheme="minorHAnsi" w:hAnsiTheme="minorHAnsi"/>
          <w:sz w:val="24"/>
          <w:szCs w:val="24"/>
        </w:rPr>
      </w:pPr>
    </w:p>
    <w:p w:rsidR="00A63934" w:rsidRPr="00984BEE" w:rsidRDefault="00A63934" w:rsidP="00A63934">
      <w:pPr>
        <w:rPr>
          <w:rFonts w:asciiTheme="minorHAnsi" w:hAnsiTheme="minorHAnsi"/>
        </w:rPr>
      </w:pPr>
      <w:r w:rsidRPr="00984BEE">
        <w:rPr>
          <w:rFonts w:asciiTheme="minorHAnsi" w:hAnsiTheme="minorHAnsi"/>
          <w:u w:val="single"/>
        </w:rPr>
        <w:t>Referral</w:t>
      </w:r>
    </w:p>
    <w:p w:rsidR="00A63934" w:rsidRPr="00984BEE" w:rsidRDefault="00A63934" w:rsidP="00B02632">
      <w:pPr>
        <w:pStyle w:val="ColorfulList-Accent11"/>
        <w:numPr>
          <w:ilvl w:val="0"/>
          <w:numId w:val="13"/>
        </w:numPr>
        <w:spacing w:after="0"/>
        <w:rPr>
          <w:rFonts w:asciiTheme="minorHAnsi" w:hAnsiTheme="minorHAnsi"/>
          <w:sz w:val="24"/>
          <w:szCs w:val="24"/>
        </w:rPr>
      </w:pPr>
      <w:r w:rsidRPr="00984BEE">
        <w:rPr>
          <w:rFonts w:asciiTheme="minorHAnsi" w:hAnsiTheme="minorHAnsi"/>
          <w:sz w:val="24"/>
          <w:szCs w:val="24"/>
        </w:rPr>
        <w:t>Referral and navigation to housing and services appropriate to level of need and vulnerability, using a system that incorporates youth choice, flexibility, and individualized and client-driven supports into eligibility and access determinations.</w:t>
      </w:r>
    </w:p>
    <w:p w:rsidR="00A63934" w:rsidRPr="00984BEE" w:rsidRDefault="00A63934" w:rsidP="00B02632">
      <w:pPr>
        <w:pStyle w:val="ColorfulList-Accent11"/>
        <w:numPr>
          <w:ilvl w:val="0"/>
          <w:numId w:val="13"/>
        </w:numPr>
        <w:spacing w:after="0"/>
        <w:rPr>
          <w:rFonts w:asciiTheme="minorHAnsi" w:hAnsiTheme="minorHAnsi"/>
          <w:sz w:val="24"/>
          <w:szCs w:val="24"/>
        </w:rPr>
      </w:pPr>
      <w:r w:rsidRPr="00984BEE">
        <w:rPr>
          <w:rFonts w:asciiTheme="minorHAnsi" w:hAnsiTheme="minorHAnsi"/>
          <w:sz w:val="24"/>
          <w:szCs w:val="24"/>
        </w:rPr>
        <w:t xml:space="preserve">Creation and maintenance of centralized, up-to-date inventory of TAY-specific housing and services as well as of mainstream resources appropriate for youth/TAY referrals. </w:t>
      </w:r>
    </w:p>
    <w:p w:rsidR="00A63934" w:rsidRPr="00984BEE" w:rsidRDefault="00A63934" w:rsidP="00B02632">
      <w:pPr>
        <w:pStyle w:val="ColorfulList-Accent11"/>
        <w:numPr>
          <w:ilvl w:val="0"/>
          <w:numId w:val="13"/>
        </w:numPr>
        <w:spacing w:after="0" w:line="240" w:lineRule="auto"/>
        <w:rPr>
          <w:rFonts w:asciiTheme="minorHAnsi" w:hAnsiTheme="minorHAnsi"/>
          <w:sz w:val="24"/>
          <w:szCs w:val="24"/>
        </w:rPr>
      </w:pPr>
      <w:r w:rsidRPr="00984BEE">
        <w:rPr>
          <w:rFonts w:asciiTheme="minorHAnsi" w:hAnsiTheme="minorHAnsi"/>
          <w:sz w:val="24"/>
          <w:szCs w:val="24"/>
        </w:rPr>
        <w:t xml:space="preserve">Streamlining of eligibility and application processes to ensure immediate, low-barrier access to housing and services. </w:t>
      </w:r>
    </w:p>
    <w:p w:rsidR="00A63934" w:rsidRPr="00984BEE" w:rsidRDefault="00A63934" w:rsidP="00B02632">
      <w:pPr>
        <w:pStyle w:val="ColorfulList-Accent11"/>
        <w:numPr>
          <w:ilvl w:val="0"/>
          <w:numId w:val="13"/>
        </w:numPr>
        <w:spacing w:after="0"/>
        <w:rPr>
          <w:rFonts w:asciiTheme="minorHAnsi" w:hAnsiTheme="minorHAnsi"/>
          <w:sz w:val="24"/>
          <w:szCs w:val="24"/>
        </w:rPr>
      </w:pPr>
      <w:r w:rsidRPr="00984BEE">
        <w:rPr>
          <w:rFonts w:asciiTheme="minorHAnsi" w:hAnsiTheme="minorHAnsi"/>
          <w:sz w:val="24"/>
          <w:szCs w:val="24"/>
        </w:rPr>
        <w:t xml:space="preserve">Integration of mental-health and substance-abuse crisis services that are specifically tailored for youth and include an emphasis on health rather than law-enforcement response; mobile, wraparound case management services; and low-barrier, youth-specific mental health and detox crisis shelters and facilities. </w:t>
      </w:r>
    </w:p>
    <w:p w:rsidR="00A63934" w:rsidRPr="00984BEE" w:rsidRDefault="00A63934" w:rsidP="00B02632">
      <w:pPr>
        <w:pStyle w:val="ColorfulList-Accent11"/>
        <w:numPr>
          <w:ilvl w:val="0"/>
          <w:numId w:val="13"/>
        </w:numPr>
        <w:spacing w:after="0"/>
        <w:rPr>
          <w:rFonts w:asciiTheme="minorHAnsi" w:hAnsiTheme="minorHAnsi"/>
          <w:sz w:val="24"/>
          <w:szCs w:val="24"/>
        </w:rPr>
      </w:pPr>
      <w:r w:rsidRPr="00984BEE">
        <w:rPr>
          <w:rFonts w:asciiTheme="minorHAnsi" w:hAnsiTheme="minorHAnsi"/>
          <w:sz w:val="24"/>
          <w:szCs w:val="24"/>
        </w:rPr>
        <w:t>Robust housing and services navigation at all phases of system, from entry points through placement and transition to independence.  </w:t>
      </w:r>
    </w:p>
    <w:bookmarkEnd w:id="2"/>
    <w:p w:rsidR="00A63934" w:rsidRPr="00A63934" w:rsidRDefault="00A63934" w:rsidP="00A63934"/>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5F634F">
      <w:pPr>
        <w:rPr>
          <w:rFonts w:cs="Arial"/>
          <w:color w:val="222222"/>
        </w:rPr>
      </w:pPr>
    </w:p>
    <w:p w:rsidR="00A63934" w:rsidRDefault="00A63934" w:rsidP="00A63934">
      <w:pPr>
        <w:pStyle w:val="Heading2"/>
        <w:rPr>
          <w:rFonts w:asciiTheme="minorHAnsi" w:hAnsiTheme="minorHAnsi"/>
          <w:b/>
          <w:color w:val="000000" w:themeColor="text1"/>
          <w:sz w:val="28"/>
          <w:szCs w:val="28"/>
        </w:rPr>
      </w:pPr>
      <w:r>
        <w:rPr>
          <w:rFonts w:asciiTheme="minorHAnsi" w:hAnsiTheme="minorHAnsi"/>
          <w:b/>
          <w:color w:val="000000" w:themeColor="text1"/>
          <w:sz w:val="28"/>
          <w:szCs w:val="28"/>
        </w:rPr>
        <w:lastRenderedPageBreak/>
        <w:t xml:space="preserve">Appendix D: YHDP </w:t>
      </w:r>
      <w:r w:rsidR="00A21F95">
        <w:rPr>
          <w:rFonts w:asciiTheme="minorHAnsi" w:hAnsiTheme="minorHAnsi"/>
          <w:b/>
          <w:color w:val="000000" w:themeColor="text1"/>
          <w:sz w:val="28"/>
          <w:szCs w:val="28"/>
        </w:rPr>
        <w:t>Project Scoring Tool</w:t>
      </w:r>
    </w:p>
    <w:p w:rsidR="00A63934" w:rsidRPr="00C1583C" w:rsidRDefault="00A63934" w:rsidP="00A63934">
      <w:pPr>
        <w:rPr>
          <w:sz w:val="12"/>
          <w:szCs w:val="12"/>
        </w:rPr>
      </w:pPr>
    </w:p>
    <w:p w:rsidR="00A21F95" w:rsidRPr="00984BEE" w:rsidRDefault="00A21F95" w:rsidP="00A21F95">
      <w:pPr>
        <w:jc w:val="center"/>
        <w:rPr>
          <w:rFonts w:asciiTheme="minorHAnsi" w:hAnsiTheme="minorHAnsi"/>
          <w:b/>
          <w:color w:val="000000" w:themeColor="text1"/>
          <w:sz w:val="28"/>
          <w:szCs w:val="28"/>
        </w:rPr>
      </w:pPr>
      <w:r w:rsidRPr="00984BEE">
        <w:rPr>
          <w:rFonts w:asciiTheme="minorHAnsi" w:hAnsiTheme="minorHAnsi"/>
          <w:b/>
          <w:color w:val="000000" w:themeColor="text1"/>
          <w:sz w:val="28"/>
          <w:szCs w:val="28"/>
        </w:rPr>
        <w:t>THRESHOLD CRITERIA</w:t>
      </w:r>
    </w:p>
    <w:p w:rsidR="00A21F95" w:rsidRPr="00984BEE" w:rsidRDefault="00A21F95" w:rsidP="00A21F95">
      <w:pPr>
        <w:ind w:left="-450"/>
        <w:jc w:val="center"/>
        <w:rPr>
          <w:rFonts w:asciiTheme="minorHAnsi" w:hAnsiTheme="minorHAnsi"/>
          <w:b/>
          <w:color w:val="000000" w:themeColor="text1"/>
        </w:rPr>
      </w:pPr>
      <w:r w:rsidRPr="00984BEE">
        <w:rPr>
          <w:rFonts w:asciiTheme="minorHAnsi" w:hAnsiTheme="minorHAnsi"/>
          <w:b/>
          <w:color w:val="000000" w:themeColor="text1"/>
        </w:rPr>
        <w:t xml:space="preserve"> (Required but not scored.  If “no” for any threshold criteria, the project is ineligible.)</w:t>
      </w:r>
    </w:p>
    <w:tbl>
      <w:tblPr>
        <w:tblpPr w:leftFromText="187" w:rightFromText="187" w:vertAnchor="text" w:horzAnchor="page" w:tblpX="1450" w:tblpY="106"/>
        <w:tblOverlap w:val="neve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64"/>
        <w:gridCol w:w="1854"/>
      </w:tblGrid>
      <w:tr w:rsidR="00A21F95" w:rsidRPr="00984BEE" w:rsidTr="00C06F08">
        <w:trPr>
          <w:trHeight w:val="636"/>
          <w:tblHeader/>
        </w:trPr>
        <w:tc>
          <w:tcPr>
            <w:tcW w:w="8064" w:type="dxa"/>
          </w:tcPr>
          <w:p w:rsidR="00A21F95" w:rsidRPr="00984BEE" w:rsidRDefault="00A21F95" w:rsidP="00C06F08">
            <w:pPr>
              <w:keepNext/>
              <w:rPr>
                <w:rFonts w:asciiTheme="minorHAnsi" w:hAnsiTheme="minorHAnsi"/>
                <w:b/>
                <w:color w:val="000000" w:themeColor="text1"/>
              </w:rPr>
            </w:pPr>
            <w:r w:rsidRPr="00984BEE">
              <w:rPr>
                <w:rFonts w:asciiTheme="minorHAnsi" w:hAnsiTheme="minorHAnsi"/>
                <w:b/>
                <w:color w:val="000000" w:themeColor="text1"/>
              </w:rPr>
              <w:t>Item</w:t>
            </w:r>
          </w:p>
        </w:tc>
        <w:tc>
          <w:tcPr>
            <w:tcW w:w="1854" w:type="dxa"/>
          </w:tcPr>
          <w:p w:rsidR="00A21F95" w:rsidRPr="00984BEE" w:rsidRDefault="00A21F95" w:rsidP="00C06F08">
            <w:pPr>
              <w:keepNext/>
              <w:rPr>
                <w:rFonts w:asciiTheme="minorHAnsi" w:eastAsiaTheme="majorEastAsia" w:hAnsiTheme="minorHAnsi" w:cstheme="majorBidi"/>
                <w:b/>
                <w:bCs/>
                <w:color w:val="000000" w:themeColor="text1"/>
              </w:rPr>
            </w:pPr>
            <w:r w:rsidRPr="00984BEE">
              <w:rPr>
                <w:rFonts w:asciiTheme="minorHAnsi" w:hAnsiTheme="minorHAnsi"/>
                <w:b/>
                <w:color w:val="000000" w:themeColor="text1"/>
              </w:rPr>
              <w:t>Maximum Available Score</w:t>
            </w:r>
          </w:p>
        </w:tc>
      </w:tr>
      <w:tr w:rsidR="00A21F95" w:rsidRPr="00984BEE" w:rsidTr="00C06F08">
        <w:tc>
          <w:tcPr>
            <w:tcW w:w="8064" w:type="dxa"/>
          </w:tcPr>
          <w:p w:rsidR="00A21F95" w:rsidRPr="00984BEE" w:rsidRDefault="00A21F95" w:rsidP="00C06F08">
            <w:pPr>
              <w:rPr>
                <w:rFonts w:asciiTheme="minorHAnsi" w:eastAsia="Times New Roman" w:hAnsiTheme="minorHAnsi"/>
                <w:sz w:val="20"/>
                <w:szCs w:val="20"/>
              </w:rPr>
            </w:pPr>
            <w:r w:rsidRPr="00984BEE">
              <w:rPr>
                <w:rFonts w:asciiTheme="minorHAnsi" w:hAnsiTheme="minorHAnsi"/>
                <w:b/>
                <w:color w:val="000000" w:themeColor="text1"/>
                <w:sz w:val="22"/>
                <w:szCs w:val="22"/>
              </w:rPr>
              <w:t>CoC Program Requirements:</w:t>
            </w:r>
            <w:r w:rsidRPr="00984BEE">
              <w:rPr>
                <w:rFonts w:asciiTheme="minorHAnsi" w:hAnsiTheme="minorHAnsi"/>
                <w:b/>
                <w:color w:val="000000" w:themeColor="text1"/>
                <w:sz w:val="20"/>
                <w:szCs w:val="20"/>
              </w:rPr>
              <w:t xml:space="preserve"> </w:t>
            </w:r>
            <w:r w:rsidRPr="00984BEE">
              <w:rPr>
                <w:rFonts w:asciiTheme="minorHAnsi" w:hAnsiTheme="minorHAnsi"/>
                <w:color w:val="000000" w:themeColor="text1"/>
                <w:sz w:val="20"/>
                <w:szCs w:val="20"/>
              </w:rPr>
              <w:t>Unless applying for a waiver, applicants must apply for eligible activities</w:t>
            </w:r>
            <w:r w:rsidRPr="00984BEE">
              <w:rPr>
                <w:rFonts w:asciiTheme="minorHAnsi" w:eastAsia="Times New Roman" w:hAnsiTheme="minorHAnsi"/>
                <w:sz w:val="20"/>
                <w:szCs w:val="20"/>
              </w:rPr>
              <w:t xml:space="preserve">. </w:t>
            </w:r>
          </w:p>
        </w:tc>
        <w:tc>
          <w:tcPr>
            <w:tcW w:w="1854" w:type="dxa"/>
          </w:tcPr>
          <w:p w:rsidR="00A21F95" w:rsidRPr="00984BEE" w:rsidRDefault="00A21F95" w:rsidP="00C06F08">
            <w:pPr>
              <w:keepNext/>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c>
          <w:tcPr>
            <w:tcW w:w="8064" w:type="dxa"/>
          </w:tcPr>
          <w:p w:rsidR="00A21F95" w:rsidRPr="00984BEE" w:rsidRDefault="00A21F95" w:rsidP="00C06F08">
            <w:pPr>
              <w:rPr>
                <w:rFonts w:asciiTheme="minorHAnsi" w:eastAsia="Times New Roman" w:hAnsiTheme="minorHAnsi"/>
                <w:sz w:val="20"/>
                <w:szCs w:val="20"/>
              </w:rPr>
            </w:pPr>
            <w:r w:rsidRPr="00984BEE">
              <w:rPr>
                <w:rFonts w:asciiTheme="minorHAnsi" w:hAnsiTheme="minorHAnsi"/>
                <w:b/>
                <w:color w:val="000000" w:themeColor="text1"/>
                <w:sz w:val="22"/>
                <w:szCs w:val="22"/>
              </w:rPr>
              <w:t>Financial and Management Capacity:</w:t>
            </w:r>
            <w:r w:rsidRPr="00984BEE">
              <w:rPr>
                <w:rFonts w:asciiTheme="minorHAnsi" w:hAnsiTheme="minorHAnsi"/>
                <w:b/>
                <w:color w:val="000000" w:themeColor="text1"/>
                <w:sz w:val="20"/>
                <w:szCs w:val="20"/>
              </w:rPr>
              <w:t xml:space="preserve"> </w:t>
            </w:r>
            <w:r w:rsidRPr="00984BEE">
              <w:rPr>
                <w:rFonts w:asciiTheme="minorHAnsi" w:eastAsia="Times New Roman" w:hAnsiTheme="minorHAnsi"/>
                <w:sz w:val="20"/>
                <w:szCs w:val="20"/>
              </w:rPr>
              <w:t xml:space="preserve"> Project Applicants and </w:t>
            </w:r>
            <w:proofErr w:type="spellStart"/>
            <w:r w:rsidRPr="00984BEE">
              <w:rPr>
                <w:rFonts w:asciiTheme="minorHAnsi" w:eastAsia="Times New Roman" w:hAnsiTheme="minorHAnsi"/>
                <w:sz w:val="20"/>
                <w:szCs w:val="20"/>
              </w:rPr>
              <w:t>subrecipients</w:t>
            </w:r>
            <w:proofErr w:type="spellEnd"/>
            <w:r w:rsidRPr="00984BEE">
              <w:rPr>
                <w:rFonts w:asciiTheme="minorHAnsi" w:eastAsia="Times New Roman" w:hAnsiTheme="minorHAnsi"/>
                <w:sz w:val="20"/>
                <w:szCs w:val="20"/>
              </w:rPr>
              <w:t xml:space="preserve"> must demonstrate the financial and management capacity and experience to carry out the project as detailed in the project application and to administer Federal funds. Demonstrating capacity may include a description of the Project Applicant or </w:t>
            </w:r>
            <w:proofErr w:type="spellStart"/>
            <w:r w:rsidRPr="00984BEE">
              <w:rPr>
                <w:rFonts w:asciiTheme="minorHAnsi" w:eastAsia="Times New Roman" w:hAnsiTheme="minorHAnsi"/>
                <w:sz w:val="20"/>
                <w:szCs w:val="20"/>
              </w:rPr>
              <w:t>subrecipient’s</w:t>
            </w:r>
            <w:proofErr w:type="spellEnd"/>
            <w:r w:rsidRPr="00984BEE">
              <w:rPr>
                <w:rFonts w:asciiTheme="minorHAnsi" w:eastAsia="Times New Roman" w:hAnsiTheme="minorHAnsi"/>
                <w:sz w:val="20"/>
                <w:szCs w:val="20"/>
              </w:rPr>
              <w:t xml:space="preserve"> experience with similar projects.</w:t>
            </w:r>
          </w:p>
        </w:tc>
        <w:tc>
          <w:tcPr>
            <w:tcW w:w="1854" w:type="dxa"/>
          </w:tcPr>
          <w:p w:rsidR="00A21F95" w:rsidRPr="00984BEE" w:rsidRDefault="00A21F95" w:rsidP="00C06F08">
            <w:pPr>
              <w:keepNext/>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c>
          <w:tcPr>
            <w:tcW w:w="8064" w:type="dxa"/>
          </w:tcPr>
          <w:p w:rsidR="00A21F95" w:rsidRPr="00984BEE" w:rsidRDefault="00A21F95" w:rsidP="00C06F08">
            <w:pPr>
              <w:rPr>
                <w:rFonts w:asciiTheme="minorHAnsi" w:hAnsiTheme="minorHAnsi"/>
                <w:color w:val="000000" w:themeColor="text1"/>
                <w:sz w:val="20"/>
                <w:szCs w:val="20"/>
              </w:rPr>
            </w:pPr>
            <w:r w:rsidRPr="00984BEE">
              <w:rPr>
                <w:rFonts w:asciiTheme="minorHAnsi" w:hAnsiTheme="minorHAnsi"/>
                <w:b/>
                <w:color w:val="000000" w:themeColor="text1"/>
                <w:sz w:val="22"/>
                <w:szCs w:val="22"/>
              </w:rPr>
              <w:t>HMIS Implementation (SF’s ONE System):</w:t>
            </w:r>
            <w:r w:rsidRPr="00984BEE">
              <w:rPr>
                <w:rFonts w:asciiTheme="minorHAnsi" w:hAnsiTheme="minorHAnsi"/>
                <w:b/>
                <w:color w:val="000000" w:themeColor="text1"/>
                <w:sz w:val="20"/>
                <w:szCs w:val="20"/>
              </w:rPr>
              <w:t xml:space="preserve"> </w:t>
            </w:r>
            <w:r w:rsidRPr="00984BEE">
              <w:rPr>
                <w:rFonts w:asciiTheme="minorHAnsi" w:hAnsiTheme="minorHAnsi"/>
                <w:bCs/>
                <w:color w:val="000000" w:themeColor="text1"/>
                <w:sz w:val="20"/>
                <w:szCs w:val="20"/>
              </w:rPr>
              <w:t>Project has agreed to participate in the HSH-administered HMIS.</w:t>
            </w:r>
          </w:p>
        </w:tc>
        <w:tc>
          <w:tcPr>
            <w:tcW w:w="1854" w:type="dxa"/>
          </w:tcPr>
          <w:p w:rsidR="00A21F95" w:rsidRPr="00984BEE" w:rsidRDefault="00A21F95" w:rsidP="00C06F08">
            <w:pPr>
              <w:keepNext/>
              <w:spacing w:before="20" w:after="20"/>
              <w:jc w:val="center"/>
              <w:rPr>
                <w:rFonts w:asciiTheme="minorHAnsi" w:hAnsiTheme="minorHAnsi"/>
                <w:b/>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c>
          <w:tcPr>
            <w:tcW w:w="8064" w:type="dxa"/>
          </w:tcPr>
          <w:p w:rsidR="00A21F95" w:rsidRPr="00984BEE" w:rsidRDefault="00A21F95" w:rsidP="00C06F08">
            <w:pPr>
              <w:rPr>
                <w:rFonts w:asciiTheme="minorHAnsi" w:hAnsiTheme="minorHAnsi"/>
                <w:b/>
                <w:color w:val="000000" w:themeColor="text1"/>
                <w:sz w:val="20"/>
                <w:szCs w:val="20"/>
              </w:rPr>
            </w:pPr>
            <w:r w:rsidRPr="00984BEE">
              <w:rPr>
                <w:rFonts w:asciiTheme="minorHAnsi" w:hAnsiTheme="minorHAnsi"/>
                <w:b/>
                <w:color w:val="000000" w:themeColor="text1"/>
                <w:sz w:val="22"/>
                <w:szCs w:val="22"/>
              </w:rPr>
              <w:t>Coordinated Assessment</w:t>
            </w:r>
            <w:r w:rsidRPr="00984BEE">
              <w:rPr>
                <w:rFonts w:asciiTheme="minorHAnsi" w:hAnsiTheme="minorHAnsi"/>
                <w:color w:val="000000" w:themeColor="text1"/>
                <w:sz w:val="22"/>
                <w:szCs w:val="22"/>
              </w:rPr>
              <w:t>:</w:t>
            </w:r>
            <w:r w:rsidRPr="00984BEE">
              <w:rPr>
                <w:rFonts w:asciiTheme="minorHAnsi" w:hAnsiTheme="minorHAnsi"/>
                <w:color w:val="000000" w:themeColor="text1"/>
                <w:sz w:val="20"/>
                <w:szCs w:val="20"/>
              </w:rPr>
              <w:t xml:space="preserve"> </w:t>
            </w:r>
            <w:r w:rsidRPr="00984BEE">
              <w:rPr>
                <w:rFonts w:asciiTheme="minorHAnsi" w:hAnsiTheme="minorHAnsi"/>
                <w:bCs/>
                <w:color w:val="000000" w:themeColor="text1"/>
                <w:sz w:val="20"/>
                <w:szCs w:val="20"/>
              </w:rPr>
              <w:t>Projects that have not agreed to participate in Coordinated Assessment, when it is available for the program type, are not eligible for funding.</w:t>
            </w:r>
          </w:p>
        </w:tc>
        <w:tc>
          <w:tcPr>
            <w:tcW w:w="1854" w:type="dxa"/>
          </w:tcPr>
          <w:p w:rsidR="00A21F95" w:rsidRPr="00984BEE" w:rsidRDefault="00A21F95" w:rsidP="00C06F08">
            <w:pPr>
              <w:keepNext/>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435"/>
        </w:trPr>
        <w:tc>
          <w:tcPr>
            <w:tcW w:w="8064" w:type="dxa"/>
          </w:tcPr>
          <w:p w:rsidR="00A21F95" w:rsidRPr="00984BEE" w:rsidRDefault="00A21F95" w:rsidP="00C06F08">
            <w:pPr>
              <w:pStyle w:val="Heading5"/>
              <w:rPr>
                <w:rFonts w:asciiTheme="minorHAnsi" w:eastAsiaTheme="minorEastAsia" w:hAnsiTheme="minorHAnsi" w:cstheme="minorBidi"/>
                <w:color w:val="000000" w:themeColor="text1"/>
                <w:sz w:val="20"/>
                <w:szCs w:val="20"/>
              </w:rPr>
            </w:pPr>
            <w:r w:rsidRPr="00984BEE">
              <w:rPr>
                <w:rFonts w:asciiTheme="minorHAnsi" w:eastAsiaTheme="minorEastAsia" w:hAnsiTheme="minorHAnsi" w:cstheme="minorBidi"/>
                <w:b/>
                <w:color w:val="000000" w:themeColor="text1"/>
                <w:sz w:val="22"/>
                <w:szCs w:val="22"/>
              </w:rPr>
              <w:t>Eligible Applicant</w:t>
            </w:r>
            <w:r w:rsidRPr="00984BEE">
              <w:rPr>
                <w:rFonts w:asciiTheme="minorHAnsi" w:eastAsiaTheme="minorEastAsia" w:hAnsiTheme="minorHAnsi" w:cstheme="minorBidi"/>
                <w:color w:val="000000" w:themeColor="text1"/>
                <w:sz w:val="22"/>
                <w:szCs w:val="22"/>
              </w:rPr>
              <w:t>:</w:t>
            </w:r>
            <w:r w:rsidRPr="00984BEE">
              <w:rPr>
                <w:rFonts w:asciiTheme="minorHAnsi" w:eastAsiaTheme="minorEastAsia" w:hAnsiTheme="minorHAnsi" w:cstheme="minorBidi"/>
                <w:color w:val="000000" w:themeColor="text1"/>
                <w:sz w:val="20"/>
                <w:szCs w:val="20"/>
              </w:rPr>
              <w:t xml:space="preserve"> </w:t>
            </w:r>
            <w:r w:rsidRPr="00984BEE">
              <w:rPr>
                <w:rFonts w:asciiTheme="minorHAnsi" w:hAnsiTheme="minorHAnsi" w:cs="Times New Roman"/>
                <w:bCs/>
                <w:color w:val="000000" w:themeColor="text1"/>
                <w:sz w:val="20"/>
                <w:szCs w:val="20"/>
              </w:rPr>
              <w:t xml:space="preserve">Applicant and </w:t>
            </w:r>
            <w:proofErr w:type="spellStart"/>
            <w:r w:rsidRPr="00984BEE">
              <w:rPr>
                <w:rFonts w:asciiTheme="minorHAnsi" w:hAnsiTheme="minorHAnsi" w:cs="Times New Roman"/>
                <w:bCs/>
                <w:color w:val="000000" w:themeColor="text1"/>
                <w:sz w:val="20"/>
                <w:szCs w:val="20"/>
              </w:rPr>
              <w:t>subrecipient</w:t>
            </w:r>
            <w:proofErr w:type="spellEnd"/>
            <w:r w:rsidRPr="00984BEE">
              <w:rPr>
                <w:rFonts w:asciiTheme="minorHAnsi" w:hAnsiTheme="minorHAnsi" w:cs="Times New Roman"/>
                <w:bCs/>
                <w:color w:val="000000" w:themeColor="text1"/>
                <w:sz w:val="20"/>
                <w:szCs w:val="20"/>
              </w:rPr>
              <w:t xml:space="preserve"> (if any) are eligible (nonprofit organizations, states, local governments, and instrumentalities of state and local governments.)</w:t>
            </w:r>
          </w:p>
        </w:tc>
        <w:tc>
          <w:tcPr>
            <w:tcW w:w="1854" w:type="dxa"/>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799"/>
        </w:trPr>
        <w:tc>
          <w:tcPr>
            <w:tcW w:w="8064" w:type="dxa"/>
          </w:tcPr>
          <w:p w:rsidR="00A21F95" w:rsidRPr="00984BEE" w:rsidRDefault="00A21F95" w:rsidP="00C06F08">
            <w:pPr>
              <w:pStyle w:val="Heading5"/>
              <w:rPr>
                <w:rFonts w:asciiTheme="minorHAnsi" w:hAnsiTheme="minorHAnsi" w:cs="Tahoma"/>
                <w:color w:val="000000" w:themeColor="text1"/>
                <w:sz w:val="20"/>
                <w:szCs w:val="20"/>
              </w:rPr>
            </w:pPr>
            <w:r w:rsidRPr="00984BEE">
              <w:rPr>
                <w:rFonts w:asciiTheme="minorHAnsi" w:eastAsiaTheme="minorEastAsia" w:hAnsiTheme="minorHAnsi" w:cstheme="minorBidi"/>
                <w:b/>
                <w:color w:val="000000" w:themeColor="text1"/>
                <w:sz w:val="22"/>
                <w:szCs w:val="22"/>
              </w:rPr>
              <w:t>Project can meet HUD Timeliness Standards:</w:t>
            </w:r>
            <w:r w:rsidRPr="00984BEE">
              <w:rPr>
                <w:rFonts w:asciiTheme="minorHAnsi" w:eastAsiaTheme="minorEastAsia" w:hAnsiTheme="minorHAnsi" w:cstheme="minorBidi"/>
                <w:b/>
                <w:color w:val="000000" w:themeColor="text1"/>
                <w:sz w:val="20"/>
                <w:szCs w:val="20"/>
              </w:rPr>
              <w:t xml:space="preserve"> </w:t>
            </w:r>
            <w:r w:rsidRPr="00984BEE">
              <w:rPr>
                <w:rFonts w:asciiTheme="minorHAnsi" w:hAnsiTheme="minorHAnsi" w:cs="Tahoma"/>
                <w:color w:val="000000" w:themeColor="text1"/>
                <w:sz w:val="20"/>
                <w:szCs w:val="20"/>
              </w:rPr>
              <w:t>Project has secured or will secure proof of site control, match, environmental review, and the documentation of financial feasibility within 12 months of the announcement of the award.</w:t>
            </w:r>
          </w:p>
        </w:tc>
        <w:tc>
          <w:tcPr>
            <w:tcW w:w="1854" w:type="dxa"/>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638"/>
        </w:trPr>
        <w:tc>
          <w:tcPr>
            <w:tcW w:w="8064" w:type="dxa"/>
          </w:tcPr>
          <w:p w:rsidR="00A21F95" w:rsidRPr="00984BEE" w:rsidRDefault="00A21F95" w:rsidP="00C06F08">
            <w:pPr>
              <w:rPr>
                <w:rFonts w:asciiTheme="minorHAnsi" w:eastAsia="Times New Roman" w:hAnsiTheme="minorHAnsi"/>
                <w:sz w:val="20"/>
                <w:szCs w:val="20"/>
              </w:rPr>
            </w:pPr>
            <w:r w:rsidRPr="00984BEE">
              <w:rPr>
                <w:rFonts w:asciiTheme="minorHAnsi" w:hAnsiTheme="minorHAnsi"/>
                <w:b/>
                <w:color w:val="000000" w:themeColor="text1"/>
                <w:sz w:val="22"/>
                <w:szCs w:val="22"/>
              </w:rPr>
              <w:t>Target Populations:</w:t>
            </w:r>
            <w:r w:rsidRPr="00984BEE">
              <w:rPr>
                <w:rFonts w:asciiTheme="minorHAnsi" w:hAnsiTheme="minorHAnsi"/>
                <w:b/>
                <w:color w:val="000000" w:themeColor="text1"/>
                <w:sz w:val="20"/>
                <w:szCs w:val="20"/>
              </w:rPr>
              <w:t xml:space="preserve"> </w:t>
            </w:r>
            <w:r w:rsidRPr="00984BEE">
              <w:rPr>
                <w:rFonts w:asciiTheme="minorHAnsi" w:hAnsiTheme="minorHAnsi" w:cs="Tahoma"/>
                <w:color w:val="000000" w:themeColor="text1"/>
                <w:sz w:val="20"/>
                <w:szCs w:val="20"/>
              </w:rPr>
              <w:t xml:space="preserve"> The population to be served must meet YHDP program eligibility requirements (</w:t>
            </w:r>
            <w:r w:rsidRPr="00984BEE">
              <w:rPr>
                <w:rFonts w:asciiTheme="minorHAnsi" w:eastAsia="Times New Roman" w:hAnsiTheme="minorHAnsi"/>
                <w:sz w:val="20"/>
                <w:szCs w:val="20"/>
              </w:rPr>
              <w:t>youth aged 24 or younger, including unaccompanied youth or pregnant or parenting youth, experiencing homelessness according to HUD definition</w:t>
            </w:r>
            <w:r w:rsidRPr="00984BEE">
              <w:rPr>
                <w:rFonts w:asciiTheme="minorHAnsi" w:hAnsiTheme="minorHAnsi" w:cs="Tahoma"/>
                <w:color w:val="000000" w:themeColor="text1"/>
                <w:sz w:val="20"/>
                <w:szCs w:val="20"/>
              </w:rPr>
              <w:t xml:space="preserve">), and the project application must clearly establish eligibility of project applicants. </w:t>
            </w:r>
          </w:p>
        </w:tc>
        <w:tc>
          <w:tcPr>
            <w:tcW w:w="1854" w:type="dxa"/>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592"/>
        </w:trPr>
        <w:tc>
          <w:tcPr>
            <w:tcW w:w="806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5"/>
              <w:rPr>
                <w:rFonts w:asciiTheme="minorHAnsi" w:eastAsiaTheme="minorEastAsia" w:hAnsiTheme="minorHAnsi" w:cstheme="minorBidi"/>
                <w:b/>
                <w:color w:val="000000" w:themeColor="text1"/>
                <w:sz w:val="20"/>
                <w:szCs w:val="20"/>
              </w:rPr>
            </w:pPr>
            <w:r w:rsidRPr="00984BEE">
              <w:rPr>
                <w:rFonts w:asciiTheme="minorHAnsi" w:eastAsiaTheme="minorEastAsia" w:hAnsiTheme="minorHAnsi" w:cstheme="minorBidi"/>
                <w:b/>
                <w:color w:val="000000" w:themeColor="text1"/>
                <w:sz w:val="22"/>
                <w:szCs w:val="22"/>
              </w:rPr>
              <w:t>Amount of Request:</w:t>
            </w:r>
            <w:r w:rsidRPr="00984BEE">
              <w:rPr>
                <w:rFonts w:asciiTheme="minorHAnsi" w:eastAsiaTheme="minorEastAsia" w:hAnsiTheme="minorHAnsi" w:cstheme="minorBidi"/>
                <w:color w:val="000000" w:themeColor="text1"/>
                <w:sz w:val="20"/>
                <w:szCs w:val="20"/>
              </w:rPr>
              <w:t xml:space="preserve">  HSH retains the right to request that new applicants adjust the amount of their requests.</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808"/>
        </w:trPr>
        <w:tc>
          <w:tcPr>
            <w:tcW w:w="806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5"/>
              <w:rPr>
                <w:rFonts w:asciiTheme="minorHAnsi" w:eastAsiaTheme="minorEastAsia" w:hAnsiTheme="minorHAnsi" w:cstheme="minorBidi"/>
                <w:color w:val="000000" w:themeColor="text1"/>
                <w:sz w:val="20"/>
                <w:szCs w:val="20"/>
              </w:rPr>
            </w:pPr>
            <w:r w:rsidRPr="00984BEE">
              <w:rPr>
                <w:rFonts w:asciiTheme="minorHAnsi" w:eastAsiaTheme="minorEastAsia" w:hAnsiTheme="minorHAnsi" w:cstheme="minorBidi"/>
                <w:b/>
                <w:color w:val="000000" w:themeColor="text1"/>
                <w:sz w:val="22"/>
                <w:szCs w:val="22"/>
              </w:rPr>
              <w:t>Ineligible Activities for New Projects:</w:t>
            </w:r>
            <w:r w:rsidRPr="00984BEE">
              <w:rPr>
                <w:rFonts w:asciiTheme="minorHAnsi" w:eastAsiaTheme="minorEastAsia" w:hAnsiTheme="minorHAnsi" w:cstheme="minorBidi"/>
                <w:b/>
                <w:color w:val="000000" w:themeColor="text1"/>
                <w:sz w:val="20"/>
                <w:szCs w:val="20"/>
              </w:rPr>
              <w:t xml:space="preserve"> </w:t>
            </w:r>
            <w:r w:rsidRPr="00984BEE">
              <w:rPr>
                <w:rFonts w:asciiTheme="minorHAnsi" w:eastAsiaTheme="minorEastAsia" w:hAnsiTheme="minorHAnsi" w:cstheme="minorBidi"/>
                <w:color w:val="000000" w:themeColor="text1"/>
                <w:sz w:val="20"/>
                <w:szCs w:val="20"/>
              </w:rPr>
              <w:t>In order to best optimize the YHDP funds, HSH has determined that new projects shall not request funds for construction, rehabilitation, or acquisition.</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519"/>
        </w:trPr>
        <w:tc>
          <w:tcPr>
            <w:tcW w:w="806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rPr>
                <w:rFonts w:asciiTheme="minorHAnsi" w:eastAsia="Times New Roman" w:hAnsiTheme="minorHAnsi"/>
                <w:sz w:val="20"/>
                <w:szCs w:val="20"/>
              </w:rPr>
            </w:pPr>
            <w:r w:rsidRPr="00984BEE">
              <w:rPr>
                <w:rFonts w:asciiTheme="minorHAnsi" w:hAnsiTheme="minorHAnsi"/>
                <w:b/>
                <w:color w:val="000000" w:themeColor="text1"/>
                <w:sz w:val="22"/>
                <w:szCs w:val="22"/>
              </w:rPr>
              <w:t>Cost Effective:</w:t>
            </w:r>
            <w:r w:rsidRPr="00984BEE">
              <w:rPr>
                <w:rFonts w:asciiTheme="minorHAnsi" w:hAnsiTheme="minorHAnsi"/>
                <w:b/>
                <w:color w:val="000000" w:themeColor="text1"/>
                <w:sz w:val="20"/>
                <w:szCs w:val="20"/>
              </w:rPr>
              <w:t xml:space="preserve"> </w:t>
            </w:r>
            <w:r w:rsidRPr="00984BEE">
              <w:rPr>
                <w:rFonts w:asciiTheme="minorHAnsi" w:eastAsia="Times New Roman" w:hAnsiTheme="minorHAnsi"/>
                <w:sz w:val="20"/>
                <w:szCs w:val="20"/>
              </w:rPr>
              <w:t xml:space="preserve"> Project must be cost effective, with costs not deviating substantially from the norm in that locale for the type of structure or kind of activity. </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331"/>
        </w:trPr>
        <w:tc>
          <w:tcPr>
            <w:tcW w:w="806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5"/>
              <w:rPr>
                <w:rFonts w:asciiTheme="minorHAnsi" w:eastAsiaTheme="minorEastAsia" w:hAnsiTheme="minorHAnsi" w:cstheme="minorBidi"/>
                <w:color w:val="000000" w:themeColor="text1"/>
                <w:sz w:val="20"/>
                <w:szCs w:val="20"/>
              </w:rPr>
            </w:pPr>
            <w:r w:rsidRPr="00984BEE">
              <w:rPr>
                <w:rFonts w:asciiTheme="minorHAnsi" w:eastAsiaTheme="minorEastAsia" w:hAnsiTheme="minorHAnsi" w:cstheme="minorBidi"/>
                <w:b/>
                <w:color w:val="000000" w:themeColor="text1"/>
                <w:sz w:val="22"/>
                <w:szCs w:val="22"/>
              </w:rPr>
              <w:t>Coordinated Community Plan and Housing First Compliance:</w:t>
            </w:r>
            <w:r w:rsidRPr="00984BEE">
              <w:rPr>
                <w:rFonts w:asciiTheme="minorHAnsi" w:eastAsiaTheme="minorEastAsia" w:hAnsiTheme="minorHAnsi" w:cstheme="minorBidi"/>
                <w:b/>
                <w:color w:val="000000" w:themeColor="text1"/>
                <w:sz w:val="20"/>
                <w:szCs w:val="20"/>
              </w:rPr>
              <w:t xml:space="preserve"> </w:t>
            </w:r>
            <w:r w:rsidRPr="00984BEE">
              <w:rPr>
                <w:rFonts w:asciiTheme="minorHAnsi" w:eastAsiaTheme="minorEastAsia" w:hAnsiTheme="minorHAnsi" w:cstheme="minorBidi"/>
                <w:color w:val="000000" w:themeColor="text1"/>
                <w:sz w:val="20"/>
                <w:szCs w:val="20"/>
              </w:rPr>
              <w:t xml:space="preserve">Project is consistent with the San Francisco Coordinated Community Plan to Prevent and End Youth Homelessness. </w:t>
            </w:r>
            <w:r w:rsidRPr="00984BEE">
              <w:rPr>
                <w:rFonts w:asciiTheme="minorHAnsi" w:hAnsiTheme="minorHAnsi"/>
                <w:color w:val="000000" w:themeColor="text1"/>
                <w:sz w:val="20"/>
                <w:szCs w:val="20"/>
              </w:rPr>
              <w:t xml:space="preserve"> </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331"/>
        </w:trPr>
        <w:tc>
          <w:tcPr>
            <w:tcW w:w="806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Del="00064ACD" w:rsidRDefault="00A21F95" w:rsidP="00C06F08">
            <w:pPr>
              <w:rPr>
                <w:rFonts w:asciiTheme="minorHAnsi" w:eastAsia="Times New Roman" w:hAnsiTheme="minorHAnsi"/>
                <w:sz w:val="20"/>
                <w:szCs w:val="20"/>
              </w:rPr>
            </w:pPr>
            <w:r w:rsidRPr="00984BEE">
              <w:rPr>
                <w:rFonts w:asciiTheme="minorHAnsi" w:hAnsiTheme="minorHAnsi"/>
                <w:b/>
                <w:color w:val="000000" w:themeColor="text1"/>
                <w:sz w:val="22"/>
                <w:szCs w:val="22"/>
              </w:rPr>
              <w:t>Inclusion in Coordinated Community Plan</w:t>
            </w:r>
            <w:r w:rsidRPr="00984BEE">
              <w:rPr>
                <w:rFonts w:asciiTheme="minorHAnsi" w:hAnsiTheme="minorHAnsi"/>
                <w:b/>
                <w:color w:val="000000" w:themeColor="text1"/>
                <w:sz w:val="20"/>
                <w:szCs w:val="20"/>
              </w:rPr>
              <w:t xml:space="preserve">: </w:t>
            </w:r>
            <w:r w:rsidRPr="00984BEE">
              <w:rPr>
                <w:rFonts w:asciiTheme="minorHAnsi" w:eastAsia="Times New Roman" w:hAnsiTheme="minorHAnsi"/>
                <w:sz w:val="20"/>
                <w:szCs w:val="20"/>
              </w:rPr>
              <w:t xml:space="preserve"> The project type must be one that is included in the coordinated community plan as a priority. </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530"/>
        </w:trPr>
        <w:tc>
          <w:tcPr>
            <w:tcW w:w="806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5"/>
              <w:rPr>
                <w:rFonts w:asciiTheme="minorHAnsi" w:eastAsiaTheme="minorEastAsia" w:hAnsiTheme="minorHAnsi" w:cstheme="minorBidi"/>
                <w:b/>
                <w:color w:val="000000" w:themeColor="text1"/>
                <w:sz w:val="20"/>
                <w:szCs w:val="20"/>
              </w:rPr>
            </w:pPr>
            <w:r w:rsidRPr="00984BEE">
              <w:rPr>
                <w:rFonts w:asciiTheme="minorHAnsi" w:hAnsiTheme="minorHAnsi"/>
                <w:b/>
                <w:color w:val="000000" w:themeColor="text1"/>
                <w:sz w:val="22"/>
                <w:szCs w:val="22"/>
              </w:rPr>
              <w:t>Incorporation of Positive Youth Development and Trauma-Informed Care</w:t>
            </w:r>
            <w:r w:rsidRPr="00984BEE">
              <w:rPr>
                <w:rFonts w:asciiTheme="minorHAnsi" w:hAnsiTheme="minorHAnsi"/>
                <w:b/>
                <w:color w:val="000000" w:themeColor="text1"/>
                <w:sz w:val="20"/>
                <w:szCs w:val="20"/>
              </w:rPr>
              <w:t xml:space="preserve">: </w:t>
            </w:r>
            <w:r w:rsidRPr="00984BEE">
              <w:rPr>
                <w:rFonts w:asciiTheme="minorHAnsi" w:hAnsiTheme="minorHAnsi" w:cs="Times New Roman"/>
                <w:sz w:val="20"/>
                <w:szCs w:val="20"/>
              </w:rPr>
              <w:t xml:space="preserve"> </w:t>
            </w:r>
            <w:r w:rsidRPr="00984BEE">
              <w:rPr>
                <w:rFonts w:asciiTheme="minorHAnsi" w:hAnsiTheme="minorHAnsi" w:cs="Times New Roman"/>
                <w:color w:val="000000" w:themeColor="text1"/>
                <w:sz w:val="20"/>
                <w:szCs w:val="20"/>
              </w:rPr>
              <w:t xml:space="preserve">Projects must incorporate Positive Youth Development (PYD) and Trauma Informed Care (TIC) models of housing and service delivery. </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530"/>
        </w:trPr>
        <w:tc>
          <w:tcPr>
            <w:tcW w:w="806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5"/>
              <w:rPr>
                <w:rFonts w:asciiTheme="minorHAnsi" w:eastAsiaTheme="minorEastAsia" w:hAnsiTheme="minorHAnsi" w:cstheme="minorBidi"/>
                <w:color w:val="000000" w:themeColor="text1"/>
                <w:sz w:val="20"/>
                <w:szCs w:val="20"/>
              </w:rPr>
            </w:pPr>
            <w:r w:rsidRPr="00984BEE">
              <w:rPr>
                <w:rFonts w:asciiTheme="minorHAnsi" w:eastAsiaTheme="minorEastAsia" w:hAnsiTheme="minorHAnsi" w:cstheme="minorBidi"/>
                <w:b/>
                <w:color w:val="000000" w:themeColor="text1"/>
                <w:sz w:val="22"/>
                <w:szCs w:val="22"/>
              </w:rPr>
              <w:t>Equal Access:</w:t>
            </w:r>
            <w:r w:rsidRPr="00984BEE">
              <w:rPr>
                <w:rFonts w:asciiTheme="minorHAnsi" w:eastAsiaTheme="minorEastAsia" w:hAnsiTheme="minorHAnsi" w:cstheme="minorBidi"/>
                <w:color w:val="000000" w:themeColor="text1"/>
                <w:sz w:val="20"/>
                <w:szCs w:val="20"/>
              </w:rPr>
              <w:t xml:space="preserve"> The project ensures equal access for program participants regardless of sexual orientation or gender identify, in compliance with federal law.</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246"/>
        </w:trPr>
        <w:tc>
          <w:tcPr>
            <w:tcW w:w="806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rPr>
                <w:rFonts w:asciiTheme="minorHAnsi" w:eastAsia="Times New Roman" w:hAnsiTheme="minorHAnsi"/>
                <w:sz w:val="20"/>
                <w:szCs w:val="20"/>
              </w:rPr>
            </w:pPr>
            <w:r w:rsidRPr="00984BEE">
              <w:rPr>
                <w:rFonts w:asciiTheme="minorHAnsi" w:hAnsiTheme="minorHAnsi"/>
                <w:b/>
                <w:color w:val="000000" w:themeColor="text1"/>
                <w:sz w:val="22"/>
                <w:szCs w:val="22"/>
              </w:rPr>
              <w:t>Fair Housing:</w:t>
            </w:r>
            <w:r w:rsidRPr="00984BEE">
              <w:rPr>
                <w:rFonts w:asciiTheme="minorHAnsi" w:hAnsiTheme="minorHAnsi"/>
                <w:b/>
                <w:color w:val="000000" w:themeColor="text1"/>
                <w:sz w:val="20"/>
                <w:szCs w:val="20"/>
              </w:rPr>
              <w:t xml:space="preserve"> </w:t>
            </w:r>
            <w:r w:rsidRPr="00984BEE">
              <w:rPr>
                <w:rFonts w:asciiTheme="minorHAnsi" w:hAnsiTheme="minorHAnsi"/>
                <w:color w:val="000000" w:themeColor="text1"/>
                <w:sz w:val="20"/>
                <w:szCs w:val="20"/>
              </w:rPr>
              <w:t>The project is in compliance</w:t>
            </w:r>
            <w:r w:rsidRPr="00984BEE">
              <w:rPr>
                <w:rFonts w:asciiTheme="minorHAnsi" w:eastAsia="Times New Roman" w:hAnsiTheme="minorHAnsi"/>
                <w:sz w:val="20"/>
                <w:szCs w:val="20"/>
              </w:rPr>
              <w:t xml:space="preserve"> with applicable fair housing and civil rights requirements. </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530"/>
        </w:trPr>
        <w:tc>
          <w:tcPr>
            <w:tcW w:w="806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rPr>
                <w:rFonts w:asciiTheme="minorHAnsi" w:hAnsiTheme="minorHAnsi"/>
                <w:sz w:val="20"/>
                <w:szCs w:val="20"/>
              </w:rPr>
            </w:pPr>
            <w:r w:rsidRPr="00984BEE">
              <w:rPr>
                <w:rFonts w:asciiTheme="minorHAnsi" w:hAnsiTheme="minorHAnsi"/>
                <w:b/>
                <w:color w:val="000000" w:themeColor="text1"/>
                <w:sz w:val="22"/>
                <w:szCs w:val="22"/>
              </w:rPr>
              <w:t>Social and Community Integration:</w:t>
            </w:r>
            <w:r w:rsidRPr="00984BEE">
              <w:rPr>
                <w:rFonts w:asciiTheme="minorHAnsi" w:hAnsiTheme="minorHAnsi"/>
                <w:color w:val="000000" w:themeColor="text1"/>
                <w:sz w:val="20"/>
                <w:szCs w:val="20"/>
              </w:rPr>
              <w:t xml:space="preserve"> All projects must offer and promote </w:t>
            </w:r>
            <w:r w:rsidRPr="00984BEE">
              <w:rPr>
                <w:rFonts w:asciiTheme="minorHAnsi" w:eastAsia="Times New Roman" w:hAnsiTheme="minorHAnsi"/>
                <w:sz w:val="20"/>
                <w:szCs w:val="20"/>
              </w:rPr>
              <w:t xml:space="preserve">meaningful opportunities for community involvement, engagement and leadership for youth. </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r w:rsidR="00A21F95" w:rsidRPr="00984BEE" w:rsidTr="00C06F08">
        <w:trPr>
          <w:trHeight w:val="530"/>
        </w:trPr>
        <w:tc>
          <w:tcPr>
            <w:tcW w:w="806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rPr>
                <w:rFonts w:asciiTheme="minorHAnsi" w:hAnsiTheme="minorHAnsi"/>
                <w:b/>
                <w:color w:val="000000" w:themeColor="text1"/>
                <w:sz w:val="20"/>
                <w:szCs w:val="20"/>
              </w:rPr>
            </w:pPr>
            <w:r w:rsidRPr="00984BEE">
              <w:rPr>
                <w:rFonts w:asciiTheme="minorHAnsi" w:hAnsiTheme="minorHAnsi"/>
                <w:b/>
                <w:color w:val="000000" w:themeColor="text1"/>
                <w:sz w:val="22"/>
                <w:szCs w:val="22"/>
              </w:rPr>
              <w:t>Youth Voice in Hiring:</w:t>
            </w:r>
            <w:r w:rsidRPr="00984BEE">
              <w:rPr>
                <w:rFonts w:asciiTheme="minorHAnsi" w:hAnsiTheme="minorHAnsi"/>
                <w:b/>
                <w:color w:val="000000" w:themeColor="text1"/>
                <w:sz w:val="20"/>
                <w:szCs w:val="20"/>
              </w:rPr>
              <w:t xml:space="preserve"> </w:t>
            </w:r>
            <w:r w:rsidRPr="00984BEE">
              <w:rPr>
                <w:rFonts w:asciiTheme="minorHAnsi" w:hAnsiTheme="minorHAnsi"/>
                <w:color w:val="000000" w:themeColor="text1"/>
                <w:sz w:val="20"/>
                <w:szCs w:val="20"/>
              </w:rPr>
              <w:t>Project commitment to include youth voice in staff hiring process, e.g. sitting in on interviews and/or reviewing applications.</w:t>
            </w:r>
            <w:r w:rsidRPr="00984BEE">
              <w:rPr>
                <w:rFonts w:asciiTheme="minorHAnsi" w:hAnsiTheme="minorHAnsi"/>
                <w:b/>
                <w:color w:val="000000" w:themeColor="text1"/>
                <w:sz w:val="20"/>
                <w:szCs w:val="20"/>
              </w:rPr>
              <w:t xml:space="preserve"> </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N/A</w:t>
            </w:r>
          </w:p>
        </w:tc>
      </w:tr>
    </w:tbl>
    <w:p w:rsidR="00A21F95" w:rsidRPr="00984BEE" w:rsidRDefault="00A21F95" w:rsidP="00A21F95">
      <w:pPr>
        <w:rPr>
          <w:rFonts w:asciiTheme="minorHAnsi" w:hAnsiTheme="minorHAnsi"/>
          <w:b/>
          <w:color w:val="000000" w:themeColor="text1"/>
          <w:sz w:val="20"/>
          <w:szCs w:val="20"/>
        </w:rPr>
      </w:pPr>
    </w:p>
    <w:p w:rsidR="00A21F95" w:rsidRPr="00984BEE" w:rsidRDefault="00A21F95" w:rsidP="00A21F95">
      <w:pPr>
        <w:jc w:val="center"/>
        <w:rPr>
          <w:rFonts w:asciiTheme="minorHAnsi" w:hAnsiTheme="minorHAnsi"/>
          <w:b/>
          <w:color w:val="000000" w:themeColor="text1"/>
          <w:sz w:val="28"/>
          <w:szCs w:val="28"/>
        </w:rPr>
      </w:pPr>
      <w:r w:rsidRPr="00984BEE">
        <w:rPr>
          <w:rFonts w:asciiTheme="minorHAnsi" w:hAnsiTheme="minorHAnsi"/>
          <w:b/>
          <w:color w:val="000000" w:themeColor="text1"/>
          <w:sz w:val="28"/>
          <w:szCs w:val="28"/>
        </w:rPr>
        <w:t>SCORED CRITERIA</w:t>
      </w:r>
    </w:p>
    <w:p w:rsidR="00A21F95" w:rsidRPr="00984BEE" w:rsidRDefault="00A21F95" w:rsidP="00A21F95">
      <w:pPr>
        <w:jc w:val="center"/>
        <w:rPr>
          <w:rFonts w:asciiTheme="minorHAnsi" w:hAnsiTheme="minorHAnsi"/>
          <w:b/>
          <w:color w:val="000000" w:themeColor="text1"/>
          <w:sz w:val="20"/>
          <w:szCs w:val="20"/>
        </w:rPr>
      </w:pP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7470"/>
        <w:gridCol w:w="1800"/>
      </w:tblGrid>
      <w:tr w:rsidR="00A21F95" w:rsidRPr="00984BEE" w:rsidTr="00C06F08">
        <w:trPr>
          <w:tblHeader/>
        </w:trPr>
        <w:tc>
          <w:tcPr>
            <w:tcW w:w="8100" w:type="dxa"/>
            <w:gridSpan w:val="2"/>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rPr>
                <w:rFonts w:asciiTheme="minorHAnsi" w:hAnsiTheme="minorHAnsi"/>
                <w:color w:val="000000" w:themeColor="text1"/>
                <w:sz w:val="24"/>
                <w:szCs w:val="24"/>
              </w:rPr>
            </w:pPr>
            <w:r w:rsidRPr="00984BEE">
              <w:rPr>
                <w:rFonts w:asciiTheme="minorHAnsi" w:hAnsiTheme="minorHAnsi"/>
                <w:color w:val="000000" w:themeColor="text1"/>
                <w:sz w:val="24"/>
                <w:szCs w:val="24"/>
              </w:rPr>
              <w:t>Item</w:t>
            </w:r>
          </w:p>
        </w:tc>
        <w:tc>
          <w:tcPr>
            <w:tcW w:w="180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spacing w:before="20" w:after="20"/>
              <w:rPr>
                <w:rFonts w:asciiTheme="minorHAnsi" w:hAnsiTheme="minorHAnsi"/>
                <w:b/>
                <w:color w:val="000000" w:themeColor="text1"/>
              </w:rPr>
            </w:pPr>
            <w:r w:rsidRPr="00984BEE">
              <w:rPr>
                <w:rFonts w:asciiTheme="minorHAnsi" w:hAnsiTheme="minorHAnsi"/>
                <w:b/>
                <w:color w:val="000000" w:themeColor="text1"/>
              </w:rPr>
              <w:t>Maximum Available Score</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jc w:val="center"/>
              <w:rPr>
                <w:rFonts w:asciiTheme="minorHAnsi" w:hAnsiTheme="minorHAnsi"/>
                <w:color w:val="000000" w:themeColor="text1"/>
                <w:sz w:val="24"/>
                <w:szCs w:val="24"/>
              </w:rPr>
            </w:pPr>
            <w:r w:rsidRPr="00984BEE">
              <w:rPr>
                <w:rFonts w:asciiTheme="minorHAnsi" w:hAnsiTheme="minorHAnsi"/>
                <w:color w:val="000000" w:themeColor="text1"/>
                <w:sz w:val="24"/>
                <w:szCs w:val="24"/>
              </w:rPr>
              <w:t>1</w:t>
            </w:r>
          </w:p>
        </w:tc>
        <w:tc>
          <w:tcPr>
            <w:tcW w:w="74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rPr>
                <w:rFonts w:asciiTheme="minorHAnsi" w:hAnsiTheme="minorHAnsi"/>
                <w:color w:val="000000" w:themeColor="text1"/>
                <w:sz w:val="24"/>
                <w:szCs w:val="24"/>
              </w:rPr>
            </w:pPr>
            <w:r w:rsidRPr="00984BEE">
              <w:rPr>
                <w:rFonts w:asciiTheme="minorHAnsi" w:hAnsiTheme="minorHAnsi"/>
                <w:color w:val="000000" w:themeColor="text1"/>
                <w:sz w:val="24"/>
                <w:szCs w:val="24"/>
              </w:rPr>
              <w:t>Interest and Organizational Experience</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21F95" w:rsidRPr="00984BEE" w:rsidRDefault="00A21F95" w:rsidP="00C06F08">
            <w:pPr>
              <w:spacing w:before="20" w:after="20"/>
              <w:jc w:val="center"/>
              <w:rPr>
                <w:rFonts w:asciiTheme="minorHAnsi" w:hAnsiTheme="minorHAnsi"/>
                <w:b/>
                <w:color w:val="000000" w:themeColor="text1"/>
              </w:rPr>
            </w:pPr>
            <w:r w:rsidRPr="00984BEE">
              <w:rPr>
                <w:rFonts w:asciiTheme="minorHAnsi" w:hAnsiTheme="minorHAnsi"/>
                <w:b/>
                <w:color w:val="000000" w:themeColor="text1"/>
              </w:rPr>
              <w:t>17</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1a</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b w:val="0"/>
                <w:color w:val="000000" w:themeColor="text1"/>
                <w:sz w:val="20"/>
              </w:rPr>
              <w:t xml:space="preserve">Demonstrates an understanding of the </w:t>
            </w:r>
            <w:r w:rsidRPr="00984BEE">
              <w:rPr>
                <w:rFonts w:asciiTheme="minorHAnsi" w:hAnsiTheme="minorHAnsi" w:cs="Times New Roman"/>
                <w:b w:val="0"/>
                <w:sz w:val="20"/>
              </w:rPr>
              <w:t xml:space="preserve">special needs and challenges presented by homelessness for unaccompanied youth.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5</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1b</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cs="Times New Roman"/>
                <w:b w:val="0"/>
                <w:sz w:val="20"/>
              </w:rPr>
              <w:t>Clearly explains why the organization is interested in and committed to serving this population.</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2</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1c</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cs="Times New Roman"/>
                <w:b w:val="0"/>
                <w:sz w:val="20"/>
              </w:rPr>
            </w:pPr>
            <w:r w:rsidRPr="00984BEE">
              <w:rPr>
                <w:rFonts w:asciiTheme="minorHAnsi" w:hAnsiTheme="minorHAnsi" w:cs="Times New Roman"/>
                <w:b w:val="0"/>
                <w:sz w:val="20"/>
              </w:rPr>
              <w:t>Organization has well-documented experience and positive past performance in providing housing, supportive services, and/or referral services, especially to unaccompanied youth experiencing homelessness.</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5</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1d</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widowControl w:val="0"/>
              <w:autoSpaceDE w:val="0"/>
              <w:autoSpaceDN w:val="0"/>
              <w:adjustRightInd w:val="0"/>
              <w:spacing w:line="223" w:lineRule="auto"/>
              <w:rPr>
                <w:rFonts w:asciiTheme="minorHAnsi" w:hAnsiTheme="minorHAnsi"/>
                <w:b/>
                <w:bCs/>
                <w:sz w:val="20"/>
                <w:szCs w:val="20"/>
              </w:rPr>
            </w:pPr>
            <w:r w:rsidRPr="00984BEE">
              <w:rPr>
                <w:rFonts w:asciiTheme="minorHAnsi" w:hAnsiTheme="minorHAnsi"/>
                <w:bCs/>
                <w:sz w:val="20"/>
                <w:szCs w:val="20"/>
              </w:rPr>
              <w:t>D</w:t>
            </w:r>
            <w:r w:rsidRPr="00984BEE">
              <w:rPr>
                <w:rFonts w:asciiTheme="minorHAnsi" w:hAnsiTheme="minorHAnsi"/>
                <w:sz w:val="20"/>
                <w:szCs w:val="20"/>
              </w:rPr>
              <w:t xml:space="preserve">emonstrate organizational collaboration with other providers or agencies in the San Francisco Bay Area, as well as knowledge of community partners and resources serving unaccompanied youth experiencing homelessness.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2</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1e</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widowControl w:val="0"/>
              <w:autoSpaceDE w:val="0"/>
              <w:autoSpaceDN w:val="0"/>
              <w:adjustRightInd w:val="0"/>
              <w:spacing w:line="223" w:lineRule="auto"/>
              <w:rPr>
                <w:rFonts w:asciiTheme="minorHAnsi" w:hAnsiTheme="minorHAnsi"/>
                <w:bCs/>
                <w:sz w:val="20"/>
                <w:szCs w:val="20"/>
              </w:rPr>
            </w:pPr>
            <w:r w:rsidRPr="00984BEE">
              <w:rPr>
                <w:rFonts w:asciiTheme="minorHAnsi" w:hAnsiTheme="minorHAnsi"/>
                <w:sz w:val="20"/>
                <w:szCs w:val="20"/>
              </w:rPr>
              <w:t>Describes the experience of staff who will provide staff supervision and management of project activities, including how skills and experience of existing organization staff will ensure success of the YHDP projects and support youth choice and authentic youth engagement.</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3</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jc w:val="center"/>
              <w:rPr>
                <w:rFonts w:asciiTheme="minorHAnsi" w:hAnsiTheme="minorHAnsi"/>
                <w:color w:val="000000" w:themeColor="text1"/>
                <w:sz w:val="24"/>
                <w:szCs w:val="24"/>
              </w:rPr>
            </w:pPr>
            <w:r w:rsidRPr="00984BEE">
              <w:rPr>
                <w:rFonts w:asciiTheme="minorHAnsi" w:hAnsiTheme="minorHAnsi"/>
                <w:color w:val="000000" w:themeColor="text1"/>
                <w:sz w:val="24"/>
                <w:szCs w:val="24"/>
              </w:rPr>
              <w:t>2</w:t>
            </w:r>
          </w:p>
        </w:tc>
        <w:tc>
          <w:tcPr>
            <w:tcW w:w="74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rPr>
                <w:rFonts w:asciiTheme="minorHAnsi" w:hAnsiTheme="minorHAnsi"/>
                <w:color w:val="000000" w:themeColor="text1"/>
                <w:sz w:val="24"/>
                <w:szCs w:val="24"/>
              </w:rPr>
            </w:pPr>
            <w:r w:rsidRPr="00984BEE">
              <w:rPr>
                <w:rFonts w:asciiTheme="minorHAnsi" w:hAnsiTheme="minorHAnsi"/>
                <w:color w:val="000000" w:themeColor="text1"/>
                <w:sz w:val="24"/>
                <w:szCs w:val="24"/>
              </w:rPr>
              <w:t>Agency Background/Capacity</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21F95" w:rsidRPr="00984BEE" w:rsidRDefault="00A21F95" w:rsidP="00C06F08">
            <w:pPr>
              <w:spacing w:before="20" w:after="20"/>
              <w:jc w:val="center"/>
              <w:rPr>
                <w:rFonts w:asciiTheme="minorHAnsi" w:hAnsiTheme="minorHAnsi"/>
                <w:b/>
                <w:color w:val="000000" w:themeColor="text1"/>
              </w:rPr>
            </w:pPr>
            <w:r w:rsidRPr="00984BEE">
              <w:rPr>
                <w:rFonts w:asciiTheme="minorHAnsi" w:hAnsiTheme="minorHAnsi"/>
                <w:b/>
                <w:color w:val="000000" w:themeColor="text1"/>
              </w:rPr>
              <w:t>20</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2a</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b w:val="0"/>
                <w:color w:val="000000" w:themeColor="text1"/>
                <w:sz w:val="20"/>
              </w:rPr>
              <w:t xml:space="preserve">Agency clearly demonstrates that it has the organizational infrastructure and administrative/ financial capacity to deliver the services as proposed.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10</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2b</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b w:val="0"/>
                <w:color w:val="000000" w:themeColor="text1"/>
                <w:sz w:val="20"/>
              </w:rPr>
              <w:t xml:space="preserve">The budget provided is clear and easy to understand. The budget reflects sound, adequate allocation of resources, matching the program components including staffing costs, operating costs and capital costs (as appropriate). The budget supports the services proposed and is competitive with other proposals. Costs are reasonable, justified, and competitive.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5</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2c</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b w:val="0"/>
                <w:color w:val="000000" w:themeColor="text1"/>
                <w:sz w:val="20"/>
              </w:rPr>
              <w:t xml:space="preserve">Agency shows the ability to leverage other resources in support of this project, either from in-kind and/or external resources, which will cover the required 25% match. The proposal reflects the effective use of organizational resources/ external resources, including leveraged funds, designated exclusively for this program.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21F95" w:rsidRPr="00984BEE" w:rsidRDefault="00A21F95" w:rsidP="00C06F08">
            <w:pPr>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5</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jc w:val="center"/>
              <w:rPr>
                <w:rFonts w:asciiTheme="minorHAnsi" w:hAnsiTheme="minorHAnsi"/>
                <w:color w:val="000000" w:themeColor="text1"/>
                <w:sz w:val="24"/>
                <w:szCs w:val="24"/>
              </w:rPr>
            </w:pPr>
            <w:r w:rsidRPr="00984BEE">
              <w:rPr>
                <w:rFonts w:asciiTheme="minorHAnsi" w:hAnsiTheme="minorHAnsi"/>
                <w:color w:val="000000" w:themeColor="text1"/>
                <w:sz w:val="24"/>
                <w:szCs w:val="24"/>
              </w:rPr>
              <w:t>3</w:t>
            </w:r>
          </w:p>
        </w:tc>
        <w:tc>
          <w:tcPr>
            <w:tcW w:w="74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rPr>
                <w:rFonts w:asciiTheme="minorHAnsi" w:hAnsiTheme="minorHAnsi"/>
                <w:color w:val="000000" w:themeColor="text1"/>
                <w:sz w:val="24"/>
                <w:szCs w:val="24"/>
              </w:rPr>
            </w:pPr>
            <w:r w:rsidRPr="00984BEE">
              <w:rPr>
                <w:rFonts w:asciiTheme="minorHAnsi" w:hAnsiTheme="minorHAnsi"/>
                <w:color w:val="000000" w:themeColor="text1"/>
                <w:sz w:val="24"/>
                <w:szCs w:val="24"/>
              </w:rPr>
              <w:t xml:space="preserve">Program Description </w:t>
            </w:r>
            <w:r w:rsidRPr="00984BEE">
              <w:rPr>
                <w:rFonts w:asciiTheme="minorHAnsi" w:hAnsiTheme="minorHAnsi"/>
                <w:color w:val="000000" w:themeColor="text1"/>
                <w:sz w:val="24"/>
                <w:szCs w:val="24"/>
              </w:rPr>
              <w:tab/>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21F95" w:rsidRPr="00984BEE" w:rsidRDefault="00A21F95" w:rsidP="00C06F08">
            <w:pPr>
              <w:spacing w:before="20" w:after="20"/>
              <w:jc w:val="center"/>
              <w:rPr>
                <w:rFonts w:asciiTheme="minorHAnsi" w:hAnsiTheme="minorHAnsi"/>
                <w:color w:val="000000" w:themeColor="text1"/>
              </w:rPr>
            </w:pPr>
            <w:r w:rsidRPr="00984BEE">
              <w:rPr>
                <w:rFonts w:asciiTheme="minorHAnsi" w:hAnsiTheme="minorHAnsi"/>
                <w:b/>
                <w:color w:val="000000" w:themeColor="text1"/>
              </w:rPr>
              <w:t>13</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b w:val="0"/>
                <w:color w:val="000000" w:themeColor="text1"/>
                <w:sz w:val="20"/>
              </w:rPr>
            </w:pPr>
            <w:r w:rsidRPr="00984BEE">
              <w:rPr>
                <w:rFonts w:asciiTheme="minorHAnsi" w:hAnsiTheme="minorHAnsi"/>
                <w:color w:val="000000" w:themeColor="text1"/>
                <w:sz w:val="20"/>
              </w:rPr>
              <w:t>3a</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b w:val="0"/>
                <w:color w:val="000000" w:themeColor="text1"/>
                <w:sz w:val="20"/>
              </w:rPr>
              <w:t>Program design includes provision of appropriate housing and supportive services, and type, scale, and location of the supportive services fit the needs of the program participants. Program design is fully described, accessible, and appropriate to the project proposed, and type, scale, and location of the program fits the needs of the program participants.</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4</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b w:val="0"/>
                <w:color w:val="000000" w:themeColor="text1"/>
                <w:sz w:val="20"/>
              </w:rPr>
            </w:pPr>
            <w:r w:rsidRPr="00984BEE">
              <w:rPr>
                <w:rFonts w:asciiTheme="minorHAnsi" w:hAnsiTheme="minorHAnsi"/>
                <w:color w:val="000000" w:themeColor="text1"/>
                <w:sz w:val="20"/>
              </w:rPr>
              <w:t>3b</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tabs>
                <w:tab w:val="left" w:pos="5229"/>
              </w:tabs>
              <w:spacing w:before="2" w:after="2"/>
              <w:rPr>
                <w:rFonts w:asciiTheme="minorHAnsi" w:hAnsiTheme="minorHAnsi"/>
                <w:b w:val="0"/>
                <w:color w:val="000000" w:themeColor="text1"/>
                <w:sz w:val="20"/>
              </w:rPr>
            </w:pPr>
            <w:r w:rsidRPr="00984BEE">
              <w:rPr>
                <w:rFonts w:asciiTheme="minorHAnsi" w:hAnsiTheme="minorHAnsi"/>
                <w:b w:val="0"/>
                <w:color w:val="000000" w:themeColor="text1"/>
                <w:sz w:val="20"/>
              </w:rPr>
              <w:t>Linkages to other services or agencies are described.</w:t>
            </w:r>
            <w:r w:rsidRPr="00984BEE">
              <w:rPr>
                <w:rFonts w:asciiTheme="minorHAnsi" w:hAnsiTheme="minorHAnsi"/>
                <w:b w:val="0"/>
                <w:color w:val="000000" w:themeColor="text1"/>
                <w:sz w:val="20"/>
              </w:rPr>
              <w:tab/>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4</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3c</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p1"/>
              <w:rPr>
                <w:rFonts w:asciiTheme="minorHAnsi" w:hAnsiTheme="minorHAnsi"/>
                <w:b/>
                <w:color w:val="000000" w:themeColor="text1"/>
                <w:sz w:val="20"/>
                <w:szCs w:val="20"/>
              </w:rPr>
            </w:pPr>
            <w:r w:rsidRPr="00984BEE">
              <w:rPr>
                <w:rFonts w:asciiTheme="minorHAnsi" w:hAnsiTheme="minorHAnsi"/>
                <w:color w:val="000000" w:themeColor="text1"/>
                <w:sz w:val="20"/>
                <w:szCs w:val="20"/>
              </w:rPr>
              <w:t>Program will provide a range of extensive supportive services for youth, which may include independent living skills (such as managing a budget, preparing meals, and understanding tenant rights and responsibilities) and access to education and employment services.</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5</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jc w:val="center"/>
              <w:rPr>
                <w:rFonts w:asciiTheme="minorHAnsi" w:hAnsiTheme="minorHAnsi"/>
                <w:color w:val="000000" w:themeColor="text1"/>
                <w:sz w:val="24"/>
                <w:szCs w:val="24"/>
              </w:rPr>
            </w:pPr>
            <w:r w:rsidRPr="00984BEE">
              <w:rPr>
                <w:rFonts w:asciiTheme="minorHAnsi" w:hAnsiTheme="minorHAnsi"/>
                <w:color w:val="000000" w:themeColor="text1"/>
                <w:sz w:val="24"/>
                <w:szCs w:val="24"/>
              </w:rPr>
              <w:t>4</w:t>
            </w:r>
          </w:p>
        </w:tc>
        <w:tc>
          <w:tcPr>
            <w:tcW w:w="74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rPr>
                <w:rFonts w:asciiTheme="minorHAnsi" w:hAnsiTheme="minorHAnsi"/>
                <w:color w:val="000000" w:themeColor="text1"/>
                <w:sz w:val="24"/>
                <w:szCs w:val="24"/>
              </w:rPr>
            </w:pPr>
            <w:r w:rsidRPr="00984BEE">
              <w:rPr>
                <w:rFonts w:asciiTheme="minorHAnsi" w:hAnsiTheme="minorHAnsi"/>
                <w:color w:val="000000" w:themeColor="text1"/>
                <w:sz w:val="24"/>
                <w:szCs w:val="24"/>
              </w:rPr>
              <w:t>Mainstream Resources</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21F95" w:rsidRPr="00984BEE" w:rsidRDefault="00A21F95" w:rsidP="00C06F08">
            <w:pPr>
              <w:spacing w:before="20" w:after="20"/>
              <w:jc w:val="center"/>
              <w:rPr>
                <w:rFonts w:asciiTheme="minorHAnsi" w:hAnsiTheme="minorHAnsi"/>
                <w:b/>
                <w:color w:val="000000" w:themeColor="text1"/>
              </w:rPr>
            </w:pPr>
            <w:r w:rsidRPr="00984BEE">
              <w:rPr>
                <w:rFonts w:asciiTheme="minorHAnsi" w:hAnsiTheme="minorHAnsi"/>
                <w:b/>
                <w:color w:val="000000" w:themeColor="text1"/>
              </w:rPr>
              <w:t>8</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4a</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b w:val="0"/>
                <w:color w:val="000000" w:themeColor="text1"/>
                <w:sz w:val="20"/>
              </w:rPr>
              <w:t xml:space="preserve">Program has policies and procedures that screen all youth for eligibility for mainstream resources and assist them in accessing mainstream resources, and the specific plan for ensuring youth will be individually assisted to obtain the benefits of the mainstream health, social, and employment programs for which they are eligible to apply meets the needs of the program participants.  Youth are assisted to both increase their incomes </w:t>
            </w:r>
            <w:r w:rsidRPr="00984BEE">
              <w:rPr>
                <w:rFonts w:asciiTheme="minorHAnsi" w:hAnsiTheme="minorHAnsi"/>
                <w:b w:val="0"/>
                <w:color w:val="000000" w:themeColor="text1"/>
                <w:sz w:val="20"/>
              </w:rPr>
              <w:lastRenderedPageBreak/>
              <w:t xml:space="preserve">and live independently using mainstream housing and service programs in a manner that fits their needs. </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lastRenderedPageBreak/>
              <w:t>3</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lastRenderedPageBreak/>
              <w:t>4b</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b w:val="0"/>
                <w:color w:val="000000" w:themeColor="text1"/>
                <w:sz w:val="20"/>
              </w:rPr>
              <w:t xml:space="preserve">Program coordinates with other programs and systems that interact with youth at risk of and experiencing homelessness to provide wraparound support for youth clients, including, but not limited to, the child welfare system, juvenile and adult corrections and probation, local law enforcement, and schools. </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2</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4c</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cs="Times New Roman"/>
                <w:b w:val="0"/>
                <w:color w:val="000000" w:themeColor="text1"/>
                <w:sz w:val="20"/>
              </w:rPr>
              <w:t xml:space="preserve">Program provides, directly or through linkages, mental health and substance abuse services. </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spacing w:before="20" w:after="20"/>
              <w:jc w:val="center"/>
              <w:rPr>
                <w:rFonts w:asciiTheme="minorHAnsi" w:hAnsiTheme="minorHAnsi"/>
                <w:b/>
                <w:color w:val="000000" w:themeColor="text1"/>
                <w:sz w:val="20"/>
                <w:szCs w:val="20"/>
              </w:rPr>
            </w:pPr>
            <w:r w:rsidRPr="00984BEE">
              <w:rPr>
                <w:rFonts w:asciiTheme="minorHAnsi" w:hAnsiTheme="minorHAnsi"/>
                <w:color w:val="000000" w:themeColor="text1"/>
                <w:sz w:val="20"/>
                <w:szCs w:val="20"/>
              </w:rPr>
              <w:t>3</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jc w:val="center"/>
              <w:rPr>
                <w:rFonts w:asciiTheme="minorHAnsi" w:hAnsiTheme="minorHAnsi"/>
                <w:color w:val="000000" w:themeColor="text1"/>
                <w:sz w:val="24"/>
                <w:szCs w:val="24"/>
              </w:rPr>
            </w:pPr>
            <w:r w:rsidRPr="00984BEE">
              <w:rPr>
                <w:rFonts w:asciiTheme="minorHAnsi" w:hAnsiTheme="minorHAnsi"/>
                <w:color w:val="000000" w:themeColor="text1"/>
                <w:sz w:val="24"/>
                <w:szCs w:val="24"/>
              </w:rPr>
              <w:t>5</w:t>
            </w:r>
          </w:p>
        </w:tc>
        <w:tc>
          <w:tcPr>
            <w:tcW w:w="74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tabs>
                <w:tab w:val="left" w:pos="720"/>
                <w:tab w:val="left" w:pos="7200"/>
              </w:tabs>
              <w:rPr>
                <w:rFonts w:asciiTheme="minorHAnsi" w:hAnsiTheme="minorHAnsi"/>
                <w:b/>
                <w:color w:val="000000" w:themeColor="text1"/>
              </w:rPr>
            </w:pPr>
            <w:r w:rsidRPr="00984BEE">
              <w:rPr>
                <w:rFonts w:asciiTheme="minorHAnsi" w:hAnsiTheme="minorHAnsi"/>
                <w:b/>
                <w:color w:val="000000" w:themeColor="text1"/>
              </w:rPr>
              <w:t xml:space="preserve">Youth Involvement and Leadership </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21F95" w:rsidRPr="00984BEE" w:rsidRDefault="00A21F95" w:rsidP="00C06F08">
            <w:pPr>
              <w:jc w:val="center"/>
              <w:rPr>
                <w:rFonts w:asciiTheme="minorHAnsi" w:hAnsiTheme="minorHAnsi"/>
                <w:b/>
                <w:color w:val="000000" w:themeColor="text1"/>
              </w:rPr>
            </w:pPr>
            <w:r w:rsidRPr="00984BEE">
              <w:rPr>
                <w:rFonts w:asciiTheme="minorHAnsi" w:hAnsiTheme="minorHAnsi"/>
                <w:b/>
                <w:color w:val="000000" w:themeColor="text1"/>
              </w:rPr>
              <w:t>10</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b w:val="0"/>
                <w:color w:val="000000" w:themeColor="text1"/>
                <w:sz w:val="20"/>
              </w:rPr>
            </w:pPr>
            <w:r w:rsidRPr="00984BEE">
              <w:rPr>
                <w:rFonts w:asciiTheme="minorHAnsi" w:hAnsiTheme="minorHAnsi"/>
                <w:b w:val="0"/>
                <w:color w:val="000000" w:themeColor="text1"/>
                <w:sz w:val="20"/>
              </w:rPr>
              <w:t>5a</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tabs>
                <w:tab w:val="left" w:pos="720"/>
                <w:tab w:val="left" w:pos="7200"/>
              </w:tabs>
              <w:rPr>
                <w:rFonts w:asciiTheme="minorHAnsi" w:hAnsiTheme="minorHAnsi"/>
                <w:color w:val="000000" w:themeColor="text1"/>
                <w:sz w:val="20"/>
                <w:szCs w:val="20"/>
              </w:rPr>
            </w:pPr>
            <w:r w:rsidRPr="00984BEE">
              <w:rPr>
                <w:rFonts w:asciiTheme="minorHAnsi" w:hAnsiTheme="minorHAnsi"/>
                <w:color w:val="000000" w:themeColor="text1"/>
                <w:sz w:val="20"/>
                <w:szCs w:val="20"/>
              </w:rPr>
              <w:t xml:space="preserve">Program includes active involvement and leadership by youth in the planning and design of the proposed project.  </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5</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b w:val="0"/>
                <w:color w:val="000000" w:themeColor="text1"/>
                <w:sz w:val="20"/>
              </w:rPr>
            </w:pPr>
            <w:r w:rsidRPr="00984BEE">
              <w:rPr>
                <w:rFonts w:asciiTheme="minorHAnsi" w:hAnsiTheme="minorHAnsi"/>
                <w:b w:val="0"/>
                <w:color w:val="000000" w:themeColor="text1"/>
                <w:sz w:val="20"/>
              </w:rPr>
              <w:t>5b</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widowControl w:val="0"/>
              <w:autoSpaceDE w:val="0"/>
              <w:autoSpaceDN w:val="0"/>
              <w:adjustRightInd w:val="0"/>
              <w:spacing w:line="223" w:lineRule="auto"/>
              <w:rPr>
                <w:rFonts w:asciiTheme="minorHAnsi" w:hAnsiTheme="minorHAnsi"/>
                <w:b/>
                <w:bCs/>
                <w:sz w:val="20"/>
                <w:szCs w:val="20"/>
              </w:rPr>
            </w:pPr>
            <w:r w:rsidRPr="00984BEE">
              <w:rPr>
                <w:rFonts w:asciiTheme="minorHAnsi" w:hAnsiTheme="minorHAnsi"/>
                <w:color w:val="000000" w:themeColor="text1"/>
                <w:sz w:val="20"/>
                <w:szCs w:val="20"/>
              </w:rPr>
              <w:t xml:space="preserve">Program has a plan to support active </w:t>
            </w:r>
            <w:r w:rsidRPr="00984BEE">
              <w:rPr>
                <w:rFonts w:asciiTheme="minorHAnsi" w:hAnsiTheme="minorHAnsi"/>
                <w:bCs/>
                <w:sz w:val="20"/>
                <w:szCs w:val="20"/>
              </w:rPr>
              <w:t>involvement and leadership among youth in the project’s implementation.</w:t>
            </w:r>
            <w:r w:rsidRPr="00984BEE">
              <w:rPr>
                <w:rFonts w:asciiTheme="minorHAnsi" w:hAnsiTheme="minorHAnsi"/>
                <w:b/>
                <w:bCs/>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5</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jc w:val="center"/>
              <w:rPr>
                <w:rFonts w:asciiTheme="minorHAnsi" w:hAnsiTheme="minorHAnsi"/>
                <w:color w:val="000000" w:themeColor="text1"/>
                <w:sz w:val="24"/>
                <w:szCs w:val="24"/>
              </w:rPr>
            </w:pPr>
            <w:r w:rsidRPr="00984BEE">
              <w:rPr>
                <w:rFonts w:asciiTheme="minorHAnsi" w:hAnsiTheme="minorHAnsi"/>
                <w:color w:val="000000" w:themeColor="text1"/>
                <w:sz w:val="24"/>
                <w:szCs w:val="24"/>
              </w:rPr>
              <w:t>6</w:t>
            </w:r>
          </w:p>
        </w:tc>
        <w:tc>
          <w:tcPr>
            <w:tcW w:w="74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rPr>
                <w:rFonts w:asciiTheme="minorHAnsi" w:hAnsiTheme="minorHAnsi"/>
                <w:color w:val="000000" w:themeColor="text1"/>
                <w:sz w:val="24"/>
                <w:szCs w:val="24"/>
              </w:rPr>
            </w:pPr>
            <w:r w:rsidRPr="00984BEE">
              <w:rPr>
                <w:rFonts w:asciiTheme="minorHAnsi" w:hAnsiTheme="minorHAnsi"/>
                <w:color w:val="000000" w:themeColor="text1"/>
                <w:sz w:val="24"/>
                <w:szCs w:val="24"/>
              </w:rPr>
              <w:t>Populations of Focus</w:t>
            </w:r>
            <w:r w:rsidRPr="00984BEE">
              <w:rPr>
                <w:rFonts w:asciiTheme="minorHAnsi" w:hAnsiTheme="minorHAnsi"/>
                <w:color w:val="000000" w:themeColor="text1"/>
                <w:sz w:val="24"/>
                <w:szCs w:val="24"/>
              </w:rPr>
              <w:tab/>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21F95" w:rsidRPr="00984BEE" w:rsidRDefault="00A21F95" w:rsidP="00C06F08">
            <w:pPr>
              <w:spacing w:before="20" w:after="20"/>
              <w:jc w:val="center"/>
              <w:rPr>
                <w:rFonts w:asciiTheme="minorHAnsi" w:hAnsiTheme="minorHAnsi"/>
                <w:b/>
                <w:color w:val="000000" w:themeColor="text1"/>
              </w:rPr>
            </w:pPr>
            <w:r w:rsidRPr="00984BEE">
              <w:rPr>
                <w:rFonts w:asciiTheme="minorHAnsi" w:hAnsiTheme="minorHAnsi"/>
                <w:b/>
                <w:color w:val="000000" w:themeColor="text1"/>
              </w:rPr>
              <w:t>6</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6a</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rPr>
                <w:rFonts w:asciiTheme="minorHAnsi" w:hAnsiTheme="minorHAnsi"/>
                <w:color w:val="000000" w:themeColor="text1"/>
                <w:sz w:val="20"/>
                <w:szCs w:val="20"/>
              </w:rPr>
            </w:pPr>
            <w:r w:rsidRPr="00984BEE">
              <w:rPr>
                <w:rFonts w:asciiTheme="minorHAnsi" w:hAnsiTheme="minorHAnsi"/>
                <w:color w:val="000000" w:themeColor="text1"/>
                <w:sz w:val="20"/>
                <w:szCs w:val="20"/>
              </w:rPr>
              <w:t>Proposed program will serve vulnerable and often overrepresented young people, including lesbian, gay, bisexual, transgender, and questioning (LGBTQ) youth;</w:t>
            </w:r>
            <w:r w:rsidRPr="00984BEE">
              <w:rPr>
                <w:rFonts w:asciiTheme="minorHAnsi" w:hAnsiTheme="minorHAnsi"/>
                <w:color w:val="000000" w:themeColor="text1"/>
                <w:spacing w:val="-6"/>
                <w:sz w:val="20"/>
                <w:szCs w:val="20"/>
              </w:rPr>
              <w:t xml:space="preserve"> </w:t>
            </w:r>
            <w:r w:rsidRPr="00984BEE">
              <w:rPr>
                <w:rFonts w:asciiTheme="minorHAnsi" w:hAnsiTheme="minorHAnsi"/>
                <w:color w:val="000000" w:themeColor="text1"/>
                <w:sz w:val="20"/>
                <w:szCs w:val="20"/>
              </w:rPr>
              <w:t>pregnant and parenting youth; youth who have had involvement with juvenile justice and foster care systems; youth of color; and victims</w:t>
            </w:r>
            <w:r w:rsidRPr="00984BEE">
              <w:rPr>
                <w:rFonts w:asciiTheme="minorHAnsi" w:hAnsiTheme="minorHAnsi"/>
                <w:color w:val="000000" w:themeColor="text1"/>
                <w:spacing w:val="-10"/>
                <w:sz w:val="20"/>
                <w:szCs w:val="20"/>
              </w:rPr>
              <w:t xml:space="preserve"> </w:t>
            </w:r>
            <w:r w:rsidRPr="00984BEE">
              <w:rPr>
                <w:rFonts w:asciiTheme="minorHAnsi" w:hAnsiTheme="minorHAnsi"/>
                <w:color w:val="000000" w:themeColor="text1"/>
                <w:sz w:val="20"/>
                <w:szCs w:val="20"/>
              </w:rPr>
              <w:t>of sexual trafficking and exploitation.</w:t>
            </w:r>
          </w:p>
        </w:tc>
        <w:tc>
          <w:tcPr>
            <w:tcW w:w="180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6</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jc w:val="center"/>
              <w:rPr>
                <w:rFonts w:asciiTheme="minorHAnsi" w:hAnsiTheme="minorHAnsi"/>
                <w:color w:val="000000" w:themeColor="text1"/>
                <w:sz w:val="24"/>
                <w:szCs w:val="24"/>
              </w:rPr>
            </w:pPr>
            <w:r w:rsidRPr="00984BEE">
              <w:rPr>
                <w:rFonts w:asciiTheme="minorHAnsi" w:hAnsiTheme="minorHAnsi"/>
                <w:color w:val="000000" w:themeColor="text1"/>
                <w:sz w:val="24"/>
                <w:szCs w:val="24"/>
              </w:rPr>
              <w:t>7</w:t>
            </w:r>
          </w:p>
        </w:tc>
        <w:tc>
          <w:tcPr>
            <w:tcW w:w="74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tabs>
                <w:tab w:val="left" w:pos="720"/>
                <w:tab w:val="left" w:pos="7200"/>
              </w:tabs>
              <w:rPr>
                <w:rFonts w:asciiTheme="minorHAnsi" w:hAnsiTheme="minorHAnsi"/>
                <w:b/>
                <w:color w:val="000000" w:themeColor="text1"/>
              </w:rPr>
            </w:pPr>
            <w:r w:rsidRPr="00984BEE">
              <w:rPr>
                <w:rFonts w:asciiTheme="minorHAnsi" w:hAnsiTheme="minorHAnsi"/>
                <w:b/>
                <w:color w:val="000000" w:themeColor="text1"/>
              </w:rPr>
              <w:t>Cultural Competency</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21F95" w:rsidRPr="00984BEE" w:rsidRDefault="00A21F95" w:rsidP="00C06F08">
            <w:pPr>
              <w:jc w:val="center"/>
              <w:rPr>
                <w:rFonts w:asciiTheme="minorHAnsi" w:hAnsiTheme="minorHAnsi"/>
                <w:b/>
                <w:color w:val="000000" w:themeColor="text1"/>
              </w:rPr>
            </w:pPr>
            <w:r w:rsidRPr="00984BEE">
              <w:rPr>
                <w:rFonts w:asciiTheme="minorHAnsi" w:hAnsiTheme="minorHAnsi"/>
                <w:b/>
                <w:color w:val="000000" w:themeColor="text1"/>
              </w:rPr>
              <w:t>6</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b w:val="0"/>
                <w:color w:val="000000" w:themeColor="text1"/>
                <w:sz w:val="20"/>
              </w:rPr>
            </w:pPr>
            <w:r w:rsidRPr="00984BEE">
              <w:rPr>
                <w:rFonts w:asciiTheme="minorHAnsi" w:hAnsiTheme="minorHAnsi"/>
                <w:b w:val="0"/>
                <w:color w:val="000000" w:themeColor="text1"/>
                <w:sz w:val="20"/>
              </w:rPr>
              <w:t>7a</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tabs>
                <w:tab w:val="left" w:pos="720"/>
                <w:tab w:val="left" w:pos="7200"/>
              </w:tabs>
              <w:rPr>
                <w:rFonts w:asciiTheme="minorHAnsi" w:hAnsiTheme="minorHAnsi"/>
                <w:color w:val="000000" w:themeColor="text1"/>
                <w:sz w:val="20"/>
                <w:szCs w:val="20"/>
              </w:rPr>
            </w:pPr>
            <w:r w:rsidRPr="00984BEE">
              <w:rPr>
                <w:rFonts w:asciiTheme="minorHAnsi" w:hAnsiTheme="minorHAnsi"/>
                <w:color w:val="000000" w:themeColor="text1"/>
                <w:sz w:val="20"/>
                <w:szCs w:val="20"/>
              </w:rPr>
              <w:t>Method of service delivery described includes culture-specific/sensitive elements, including elements responsive to the specific needs of lesbian, gay, bisexual, transgender, and questioning (LGBTQ) youth;</w:t>
            </w:r>
            <w:r w:rsidRPr="00984BEE">
              <w:rPr>
                <w:rFonts w:asciiTheme="minorHAnsi" w:hAnsiTheme="minorHAnsi"/>
                <w:color w:val="000000" w:themeColor="text1"/>
                <w:spacing w:val="-6"/>
                <w:sz w:val="20"/>
                <w:szCs w:val="20"/>
              </w:rPr>
              <w:t xml:space="preserve"> </w:t>
            </w:r>
            <w:r w:rsidRPr="00984BEE">
              <w:rPr>
                <w:rFonts w:asciiTheme="minorHAnsi" w:hAnsiTheme="minorHAnsi"/>
                <w:color w:val="000000" w:themeColor="text1"/>
                <w:sz w:val="20"/>
                <w:szCs w:val="20"/>
              </w:rPr>
              <w:t>pregnant and parenting youth; youth involved with juvenile justice and foster care systems; youth of color; and victims</w:t>
            </w:r>
            <w:r w:rsidRPr="00984BEE">
              <w:rPr>
                <w:rFonts w:asciiTheme="minorHAnsi" w:hAnsiTheme="minorHAnsi"/>
                <w:color w:val="000000" w:themeColor="text1"/>
                <w:spacing w:val="-10"/>
                <w:sz w:val="20"/>
                <w:szCs w:val="20"/>
              </w:rPr>
              <w:t xml:space="preserve"> </w:t>
            </w:r>
            <w:r w:rsidRPr="00984BEE">
              <w:rPr>
                <w:rFonts w:asciiTheme="minorHAnsi" w:hAnsiTheme="minorHAnsi"/>
                <w:color w:val="000000" w:themeColor="text1"/>
                <w:sz w:val="20"/>
                <w:szCs w:val="20"/>
              </w:rPr>
              <w:t>of sexual trafficking and exploitation.  Program has the most integrated setting appropriate to meet the needs of qualified persons with disabilities. This means that programs or activities must be offered in a setting that enables individuals with disabilities to interact with persons without disabilities to the fullest extent possible.</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2</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b w:val="0"/>
                <w:color w:val="000000" w:themeColor="text1"/>
                <w:sz w:val="20"/>
              </w:rPr>
            </w:pPr>
            <w:r w:rsidRPr="00984BEE">
              <w:rPr>
                <w:rFonts w:asciiTheme="minorHAnsi" w:hAnsiTheme="minorHAnsi"/>
                <w:b w:val="0"/>
                <w:color w:val="000000" w:themeColor="text1"/>
                <w:sz w:val="20"/>
              </w:rPr>
              <w:t>7b</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tabs>
                <w:tab w:val="left" w:pos="720"/>
                <w:tab w:val="left" w:pos="7200"/>
              </w:tabs>
              <w:rPr>
                <w:rFonts w:asciiTheme="minorHAnsi" w:hAnsiTheme="minorHAnsi"/>
                <w:color w:val="000000" w:themeColor="text1"/>
                <w:sz w:val="20"/>
                <w:szCs w:val="20"/>
              </w:rPr>
            </w:pPr>
            <w:r w:rsidRPr="00984BEE">
              <w:rPr>
                <w:rFonts w:asciiTheme="minorHAnsi" w:hAnsiTheme="minorHAnsi"/>
                <w:color w:val="000000" w:themeColor="text1"/>
                <w:sz w:val="20"/>
                <w:szCs w:val="20"/>
              </w:rPr>
              <w:t xml:space="preserve">Program shows a commitment to diversity of staff and board and has described its nondiscrimination policies. </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2</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b w:val="0"/>
                <w:color w:val="000000" w:themeColor="text1"/>
                <w:sz w:val="20"/>
              </w:rPr>
            </w:pPr>
            <w:r w:rsidRPr="00984BEE">
              <w:rPr>
                <w:rFonts w:asciiTheme="minorHAnsi" w:hAnsiTheme="minorHAnsi"/>
                <w:b w:val="0"/>
                <w:color w:val="000000" w:themeColor="text1"/>
                <w:sz w:val="20"/>
              </w:rPr>
              <w:t>7c</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tabs>
                <w:tab w:val="left" w:pos="720"/>
                <w:tab w:val="left" w:pos="7200"/>
              </w:tabs>
              <w:rPr>
                <w:rFonts w:asciiTheme="minorHAnsi" w:hAnsiTheme="minorHAnsi"/>
                <w:color w:val="000000" w:themeColor="text1"/>
                <w:sz w:val="20"/>
                <w:szCs w:val="20"/>
              </w:rPr>
            </w:pPr>
            <w:r w:rsidRPr="00984BEE">
              <w:rPr>
                <w:rFonts w:asciiTheme="minorHAnsi" w:hAnsiTheme="minorHAnsi"/>
                <w:color w:val="000000" w:themeColor="text1"/>
                <w:sz w:val="20"/>
                <w:szCs w:val="20"/>
              </w:rPr>
              <w:t xml:space="preserve">Program staff are trained in youth-specific language and culture, adultism, and receive training for interacting respectfully and appropriately with youth experiencing homelessness. </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2</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jc w:val="center"/>
              <w:rPr>
                <w:rFonts w:asciiTheme="minorHAnsi" w:hAnsiTheme="minorHAnsi"/>
                <w:color w:val="000000" w:themeColor="text1"/>
                <w:sz w:val="24"/>
                <w:szCs w:val="24"/>
              </w:rPr>
            </w:pPr>
            <w:r w:rsidRPr="00984BEE">
              <w:rPr>
                <w:rFonts w:asciiTheme="minorHAnsi" w:hAnsiTheme="minorHAnsi"/>
                <w:color w:val="000000" w:themeColor="text1"/>
                <w:sz w:val="24"/>
                <w:szCs w:val="24"/>
              </w:rPr>
              <w:t>8</w:t>
            </w:r>
          </w:p>
        </w:tc>
        <w:tc>
          <w:tcPr>
            <w:tcW w:w="74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rPr>
                <w:rFonts w:asciiTheme="minorHAnsi" w:hAnsiTheme="minorHAnsi"/>
                <w:color w:val="000000" w:themeColor="text1"/>
                <w:sz w:val="24"/>
                <w:szCs w:val="24"/>
              </w:rPr>
            </w:pPr>
            <w:r w:rsidRPr="00984BEE">
              <w:rPr>
                <w:rFonts w:asciiTheme="minorHAnsi" w:hAnsiTheme="minorHAnsi"/>
                <w:color w:val="000000" w:themeColor="text1"/>
                <w:sz w:val="24"/>
                <w:szCs w:val="24"/>
              </w:rPr>
              <w:t>HUD Principles</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21F95" w:rsidRPr="00984BEE" w:rsidRDefault="00A21F95" w:rsidP="00C06F08">
            <w:pPr>
              <w:spacing w:before="20" w:after="20"/>
              <w:jc w:val="center"/>
              <w:rPr>
                <w:rFonts w:asciiTheme="minorHAnsi" w:hAnsiTheme="minorHAnsi"/>
                <w:b/>
                <w:color w:val="000000" w:themeColor="text1"/>
              </w:rPr>
            </w:pPr>
            <w:r w:rsidRPr="00984BEE">
              <w:rPr>
                <w:rFonts w:asciiTheme="minorHAnsi" w:hAnsiTheme="minorHAnsi"/>
                <w:b/>
                <w:color w:val="000000" w:themeColor="text1"/>
              </w:rPr>
              <w:t>8</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8a</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rPr>
                <w:rFonts w:asciiTheme="minorHAnsi" w:hAnsiTheme="minorHAnsi"/>
                <w:b/>
                <w:color w:val="000000" w:themeColor="text1"/>
                <w:sz w:val="20"/>
                <w:szCs w:val="20"/>
              </w:rPr>
            </w:pPr>
            <w:r w:rsidRPr="00984BEE">
              <w:rPr>
                <w:rFonts w:asciiTheme="minorHAnsi" w:hAnsiTheme="minorHAnsi"/>
                <w:color w:val="000000" w:themeColor="text1"/>
                <w:sz w:val="20"/>
                <w:szCs w:val="20"/>
              </w:rPr>
              <w:t>Program demonstrates a commitment to the principles of the USICH Youth Framework to End</w:t>
            </w:r>
            <w:r w:rsidRPr="00984BEE">
              <w:rPr>
                <w:rFonts w:asciiTheme="minorHAnsi" w:hAnsiTheme="minorHAnsi"/>
                <w:color w:val="000000" w:themeColor="text1"/>
                <w:w w:val="99"/>
                <w:sz w:val="20"/>
                <w:szCs w:val="20"/>
              </w:rPr>
              <w:t xml:space="preserve"> </w:t>
            </w:r>
            <w:r w:rsidRPr="00984BEE">
              <w:rPr>
                <w:rFonts w:asciiTheme="minorHAnsi" w:hAnsiTheme="minorHAnsi"/>
                <w:color w:val="000000" w:themeColor="text1"/>
                <w:sz w:val="20"/>
                <w:szCs w:val="20"/>
              </w:rPr>
              <w:t>Youth Homelessness published in 2012 and to its four core</w:t>
            </w:r>
            <w:r w:rsidRPr="00984BEE">
              <w:rPr>
                <w:rFonts w:asciiTheme="minorHAnsi" w:hAnsiTheme="minorHAnsi"/>
                <w:color w:val="000000" w:themeColor="text1"/>
                <w:spacing w:val="-5"/>
                <w:sz w:val="20"/>
                <w:szCs w:val="20"/>
              </w:rPr>
              <w:t xml:space="preserve"> </w:t>
            </w:r>
            <w:r w:rsidRPr="00984BEE">
              <w:rPr>
                <w:rFonts w:asciiTheme="minorHAnsi" w:hAnsiTheme="minorHAnsi"/>
                <w:color w:val="000000" w:themeColor="text1"/>
                <w:sz w:val="20"/>
                <w:szCs w:val="20"/>
              </w:rPr>
              <w:t>outcomes:</w:t>
            </w:r>
          </w:p>
          <w:p w:rsidR="00A21F95" w:rsidRPr="00984BEE" w:rsidRDefault="00A21F95" w:rsidP="00A21F95">
            <w:pPr>
              <w:pStyle w:val="ListParagraph"/>
              <w:numPr>
                <w:ilvl w:val="0"/>
                <w:numId w:val="36"/>
              </w:numPr>
              <w:rPr>
                <w:color w:val="000000" w:themeColor="text1"/>
                <w:sz w:val="20"/>
                <w:szCs w:val="20"/>
              </w:rPr>
            </w:pPr>
            <w:r w:rsidRPr="00984BEE">
              <w:rPr>
                <w:b/>
                <w:color w:val="000000" w:themeColor="text1"/>
                <w:sz w:val="20"/>
                <w:szCs w:val="20"/>
              </w:rPr>
              <w:t xml:space="preserve">Stable housing </w:t>
            </w:r>
            <w:r w:rsidRPr="00984BEE">
              <w:rPr>
                <w:color w:val="000000" w:themeColor="text1"/>
                <w:sz w:val="20"/>
                <w:szCs w:val="20"/>
              </w:rPr>
              <w:t>includes a safe and reliable place to call</w:t>
            </w:r>
            <w:r w:rsidRPr="00984BEE">
              <w:rPr>
                <w:color w:val="000000" w:themeColor="text1"/>
                <w:spacing w:val="8"/>
                <w:sz w:val="20"/>
                <w:szCs w:val="20"/>
              </w:rPr>
              <w:t xml:space="preserve"> </w:t>
            </w:r>
            <w:r w:rsidRPr="00984BEE">
              <w:rPr>
                <w:color w:val="000000" w:themeColor="text1"/>
                <w:sz w:val="20"/>
                <w:szCs w:val="20"/>
              </w:rPr>
              <w:t>home;</w:t>
            </w:r>
          </w:p>
          <w:p w:rsidR="00A21F95" w:rsidRPr="00984BEE" w:rsidRDefault="00A21F95" w:rsidP="00A21F95">
            <w:pPr>
              <w:pStyle w:val="ListParagraph"/>
              <w:numPr>
                <w:ilvl w:val="0"/>
                <w:numId w:val="36"/>
              </w:numPr>
              <w:rPr>
                <w:color w:val="000000" w:themeColor="text1"/>
                <w:sz w:val="20"/>
                <w:szCs w:val="20"/>
              </w:rPr>
            </w:pPr>
            <w:r w:rsidRPr="00984BEE">
              <w:rPr>
                <w:b/>
                <w:color w:val="000000" w:themeColor="text1"/>
                <w:sz w:val="20"/>
                <w:szCs w:val="20"/>
              </w:rPr>
              <w:t xml:space="preserve">Permanent connections </w:t>
            </w:r>
            <w:r w:rsidRPr="00984BEE">
              <w:rPr>
                <w:color w:val="000000" w:themeColor="text1"/>
                <w:sz w:val="20"/>
                <w:szCs w:val="20"/>
              </w:rPr>
              <w:t>include ongoing attachments to families, communities, schools, and other positive</w:t>
            </w:r>
            <w:r w:rsidRPr="00984BEE">
              <w:rPr>
                <w:color w:val="000000" w:themeColor="text1"/>
                <w:spacing w:val="-5"/>
                <w:sz w:val="20"/>
                <w:szCs w:val="20"/>
              </w:rPr>
              <w:t xml:space="preserve"> </w:t>
            </w:r>
            <w:r w:rsidRPr="00984BEE">
              <w:rPr>
                <w:color w:val="000000" w:themeColor="text1"/>
                <w:sz w:val="20"/>
                <w:szCs w:val="20"/>
              </w:rPr>
              <w:t>social</w:t>
            </w:r>
            <w:r w:rsidRPr="00984BEE">
              <w:rPr>
                <w:color w:val="000000" w:themeColor="text1"/>
                <w:w w:val="99"/>
                <w:sz w:val="20"/>
                <w:szCs w:val="20"/>
              </w:rPr>
              <w:t xml:space="preserve"> </w:t>
            </w:r>
            <w:r w:rsidRPr="00984BEE">
              <w:rPr>
                <w:color w:val="000000" w:themeColor="text1"/>
                <w:sz w:val="20"/>
                <w:szCs w:val="20"/>
              </w:rPr>
              <w:t>networks;</w:t>
            </w:r>
          </w:p>
          <w:p w:rsidR="00A21F95" w:rsidRPr="00984BEE" w:rsidRDefault="00A21F95" w:rsidP="00A21F95">
            <w:pPr>
              <w:pStyle w:val="ListParagraph"/>
              <w:numPr>
                <w:ilvl w:val="0"/>
                <w:numId w:val="36"/>
              </w:numPr>
              <w:rPr>
                <w:color w:val="000000" w:themeColor="text1"/>
                <w:sz w:val="20"/>
                <w:szCs w:val="20"/>
              </w:rPr>
            </w:pPr>
            <w:r w:rsidRPr="00984BEE">
              <w:rPr>
                <w:b/>
                <w:color w:val="000000" w:themeColor="text1"/>
                <w:sz w:val="20"/>
                <w:szCs w:val="20"/>
              </w:rPr>
              <w:t xml:space="preserve">Education/employment </w:t>
            </w:r>
            <w:r w:rsidRPr="00984BEE">
              <w:rPr>
                <w:color w:val="000000" w:themeColor="text1"/>
                <w:sz w:val="20"/>
                <w:szCs w:val="20"/>
              </w:rPr>
              <w:t>includes high performance in and completion of educational and training activities, especially</w:t>
            </w:r>
            <w:r w:rsidRPr="00984BEE">
              <w:rPr>
                <w:color w:val="000000" w:themeColor="text1"/>
                <w:spacing w:val="-20"/>
                <w:sz w:val="20"/>
                <w:szCs w:val="20"/>
              </w:rPr>
              <w:t xml:space="preserve"> </w:t>
            </w:r>
            <w:r w:rsidRPr="00984BEE">
              <w:rPr>
                <w:color w:val="000000" w:themeColor="text1"/>
                <w:sz w:val="20"/>
                <w:szCs w:val="20"/>
              </w:rPr>
              <w:t>for younger youth, and starting and maintaining adequate and stable employment, particularly for older</w:t>
            </w:r>
            <w:r w:rsidRPr="00984BEE">
              <w:rPr>
                <w:color w:val="000000" w:themeColor="text1"/>
                <w:spacing w:val="-3"/>
                <w:sz w:val="20"/>
                <w:szCs w:val="20"/>
              </w:rPr>
              <w:t xml:space="preserve"> </w:t>
            </w:r>
            <w:r w:rsidRPr="00984BEE">
              <w:rPr>
                <w:color w:val="000000" w:themeColor="text1"/>
                <w:sz w:val="20"/>
                <w:szCs w:val="20"/>
              </w:rPr>
              <w:t>youth;</w:t>
            </w:r>
          </w:p>
          <w:p w:rsidR="00A21F95" w:rsidRPr="00984BEE" w:rsidRDefault="00A21F95" w:rsidP="00A21F95">
            <w:pPr>
              <w:pStyle w:val="ListParagraph"/>
              <w:numPr>
                <w:ilvl w:val="0"/>
                <w:numId w:val="36"/>
              </w:numPr>
              <w:rPr>
                <w:color w:val="000000" w:themeColor="text1"/>
                <w:sz w:val="20"/>
                <w:szCs w:val="20"/>
              </w:rPr>
            </w:pPr>
            <w:r w:rsidRPr="00984BEE">
              <w:rPr>
                <w:b/>
                <w:color w:val="000000" w:themeColor="text1"/>
                <w:sz w:val="20"/>
                <w:szCs w:val="20"/>
              </w:rPr>
              <w:t xml:space="preserve">Social-emotional well-being </w:t>
            </w:r>
            <w:r w:rsidRPr="00984BEE">
              <w:rPr>
                <w:color w:val="000000" w:themeColor="text1"/>
                <w:sz w:val="20"/>
                <w:szCs w:val="20"/>
              </w:rPr>
              <w:t>includes the development of key competencies, attitudes, and behaviors that equip a</w:t>
            </w:r>
            <w:r w:rsidRPr="00984BEE">
              <w:rPr>
                <w:color w:val="000000" w:themeColor="text1"/>
                <w:spacing w:val="-20"/>
                <w:sz w:val="20"/>
                <w:szCs w:val="20"/>
              </w:rPr>
              <w:t xml:space="preserve"> </w:t>
            </w:r>
            <w:r w:rsidRPr="00984BEE">
              <w:rPr>
                <w:color w:val="000000" w:themeColor="text1"/>
                <w:sz w:val="20"/>
                <w:szCs w:val="20"/>
              </w:rPr>
              <w:t>young person to succeed across multiple domains of daily life, including school, work, relationships, and community.</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4</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8b</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rPr>
                <w:rFonts w:asciiTheme="minorHAnsi" w:hAnsiTheme="minorHAnsi"/>
                <w:color w:val="000000" w:themeColor="text1"/>
                <w:sz w:val="20"/>
                <w:szCs w:val="20"/>
              </w:rPr>
            </w:pPr>
            <w:r w:rsidRPr="00984BEE">
              <w:rPr>
                <w:rFonts w:asciiTheme="minorHAnsi" w:hAnsiTheme="minorHAnsi"/>
                <w:color w:val="000000" w:themeColor="text1"/>
                <w:sz w:val="20"/>
                <w:szCs w:val="20"/>
              </w:rPr>
              <w:t>Program employs permanent connection and family</w:t>
            </w:r>
            <w:r w:rsidRPr="00984BEE">
              <w:rPr>
                <w:rFonts w:asciiTheme="minorHAnsi" w:hAnsiTheme="minorHAnsi"/>
                <w:color w:val="000000" w:themeColor="text1"/>
                <w:spacing w:val="-10"/>
                <w:sz w:val="20"/>
                <w:szCs w:val="20"/>
              </w:rPr>
              <w:t xml:space="preserve"> </w:t>
            </w:r>
            <w:r w:rsidRPr="00984BEE">
              <w:rPr>
                <w:rFonts w:asciiTheme="minorHAnsi" w:hAnsiTheme="minorHAnsi"/>
                <w:color w:val="000000" w:themeColor="text1"/>
                <w:sz w:val="20"/>
                <w:szCs w:val="20"/>
              </w:rPr>
              <w:t>engagement strategies and provides services designed to strengthen, stabilize, and/or reunify families. Potential services include family</w:t>
            </w:r>
            <w:r w:rsidRPr="00984BEE">
              <w:rPr>
                <w:rFonts w:asciiTheme="minorHAnsi" w:hAnsiTheme="minorHAnsi"/>
                <w:color w:val="000000" w:themeColor="text1"/>
                <w:spacing w:val="-9"/>
                <w:sz w:val="20"/>
                <w:szCs w:val="20"/>
              </w:rPr>
              <w:t xml:space="preserve"> </w:t>
            </w:r>
            <w:r w:rsidRPr="00984BEE">
              <w:rPr>
                <w:rFonts w:asciiTheme="minorHAnsi" w:hAnsiTheme="minorHAnsi"/>
                <w:color w:val="000000" w:themeColor="text1"/>
                <w:sz w:val="20"/>
                <w:szCs w:val="20"/>
              </w:rPr>
              <w:t>counseling,</w:t>
            </w:r>
            <w:r w:rsidRPr="00984BEE">
              <w:rPr>
                <w:rFonts w:asciiTheme="minorHAnsi" w:hAnsiTheme="minorHAnsi"/>
                <w:color w:val="000000" w:themeColor="text1"/>
                <w:w w:val="99"/>
                <w:sz w:val="20"/>
                <w:szCs w:val="20"/>
              </w:rPr>
              <w:t xml:space="preserve"> </w:t>
            </w:r>
            <w:r w:rsidRPr="00984BEE">
              <w:rPr>
                <w:rFonts w:asciiTheme="minorHAnsi" w:hAnsiTheme="minorHAnsi"/>
                <w:color w:val="000000" w:themeColor="text1"/>
                <w:sz w:val="20"/>
                <w:szCs w:val="20"/>
              </w:rPr>
              <w:t>conflict resolution, parenting supports, relative or kinship caregiver resources, targeted substance abuse and mental</w:t>
            </w:r>
            <w:r w:rsidRPr="00984BEE">
              <w:rPr>
                <w:rFonts w:asciiTheme="minorHAnsi" w:hAnsiTheme="minorHAnsi"/>
                <w:color w:val="000000" w:themeColor="text1"/>
                <w:spacing w:val="-11"/>
                <w:sz w:val="20"/>
                <w:szCs w:val="20"/>
              </w:rPr>
              <w:t xml:space="preserve"> </w:t>
            </w:r>
            <w:r w:rsidRPr="00984BEE">
              <w:rPr>
                <w:rFonts w:asciiTheme="minorHAnsi" w:hAnsiTheme="minorHAnsi"/>
                <w:color w:val="000000" w:themeColor="text1"/>
                <w:sz w:val="20"/>
                <w:szCs w:val="20"/>
              </w:rPr>
              <w:t>health treatment, etc.</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2</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lastRenderedPageBreak/>
              <w:t>8c</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rPr>
                <w:rFonts w:asciiTheme="minorHAnsi" w:hAnsiTheme="minorHAnsi"/>
                <w:color w:val="000000" w:themeColor="text1"/>
                <w:sz w:val="20"/>
                <w:szCs w:val="20"/>
              </w:rPr>
            </w:pPr>
            <w:r w:rsidRPr="00984BEE">
              <w:rPr>
                <w:rFonts w:asciiTheme="minorHAnsi" w:hAnsiTheme="minorHAnsi"/>
                <w:color w:val="000000" w:themeColor="text1"/>
                <w:sz w:val="20"/>
                <w:szCs w:val="20"/>
              </w:rPr>
              <w:t>Program promotes youth choice in terms of the kind</w:t>
            </w:r>
            <w:r w:rsidRPr="00984BEE">
              <w:rPr>
                <w:rFonts w:asciiTheme="minorHAnsi" w:hAnsiTheme="minorHAnsi"/>
                <w:color w:val="000000" w:themeColor="text1"/>
                <w:spacing w:val="-7"/>
                <w:sz w:val="20"/>
                <w:szCs w:val="20"/>
              </w:rPr>
              <w:t xml:space="preserve"> </w:t>
            </w:r>
            <w:r w:rsidRPr="00984BEE">
              <w:rPr>
                <w:rFonts w:asciiTheme="minorHAnsi" w:hAnsiTheme="minorHAnsi"/>
                <w:color w:val="000000" w:themeColor="text1"/>
                <w:sz w:val="20"/>
                <w:szCs w:val="20"/>
              </w:rPr>
              <w:t>of housing youth need and the extent and nature of supports and services they access, and promotes presenting alternative</w:t>
            </w:r>
            <w:r w:rsidRPr="00984BEE">
              <w:rPr>
                <w:rFonts w:asciiTheme="minorHAnsi" w:hAnsiTheme="minorHAnsi"/>
                <w:color w:val="000000" w:themeColor="text1"/>
                <w:spacing w:val="-9"/>
                <w:sz w:val="20"/>
                <w:szCs w:val="20"/>
              </w:rPr>
              <w:t xml:space="preserve"> </w:t>
            </w:r>
            <w:r w:rsidRPr="00984BEE">
              <w:rPr>
                <w:rFonts w:asciiTheme="minorHAnsi" w:hAnsiTheme="minorHAnsi"/>
                <w:color w:val="000000" w:themeColor="text1"/>
                <w:sz w:val="20"/>
                <w:szCs w:val="20"/>
              </w:rPr>
              <w:t>options</w:t>
            </w:r>
            <w:r w:rsidRPr="00984BEE">
              <w:rPr>
                <w:rFonts w:asciiTheme="minorHAnsi" w:hAnsiTheme="minorHAnsi"/>
                <w:color w:val="000000" w:themeColor="text1"/>
                <w:w w:val="99"/>
                <w:sz w:val="20"/>
                <w:szCs w:val="20"/>
              </w:rPr>
              <w:t xml:space="preserve"> </w:t>
            </w:r>
            <w:r w:rsidRPr="00984BEE">
              <w:rPr>
                <w:rFonts w:asciiTheme="minorHAnsi" w:hAnsiTheme="minorHAnsi"/>
                <w:color w:val="000000" w:themeColor="text1"/>
                <w:sz w:val="20"/>
                <w:szCs w:val="20"/>
              </w:rPr>
              <w:t>for youth who avoid programs with barriers like sobriety or abstinence.</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21F95" w:rsidRPr="00984BEE" w:rsidRDefault="00A21F95" w:rsidP="00C06F08">
            <w:pPr>
              <w:spacing w:before="20" w:after="20"/>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2</w:t>
            </w:r>
          </w:p>
        </w:tc>
      </w:tr>
      <w:tr w:rsidR="00A21F95" w:rsidRPr="00984BEE" w:rsidTr="00C06F08">
        <w:trPr>
          <w:trHeight w:val="327"/>
        </w:trPr>
        <w:tc>
          <w:tcPr>
            <w:tcW w:w="6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jc w:val="center"/>
              <w:rPr>
                <w:rFonts w:asciiTheme="minorHAnsi" w:hAnsiTheme="minorHAnsi"/>
                <w:color w:val="000000" w:themeColor="text1"/>
                <w:sz w:val="24"/>
                <w:szCs w:val="24"/>
              </w:rPr>
            </w:pPr>
            <w:r w:rsidRPr="00984BEE">
              <w:rPr>
                <w:rFonts w:asciiTheme="minorHAnsi" w:hAnsiTheme="minorHAnsi"/>
                <w:color w:val="000000" w:themeColor="text1"/>
                <w:sz w:val="24"/>
                <w:szCs w:val="24"/>
              </w:rPr>
              <w:t>9</w:t>
            </w:r>
          </w:p>
        </w:tc>
        <w:tc>
          <w:tcPr>
            <w:tcW w:w="74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rPr>
                <w:rFonts w:asciiTheme="minorHAnsi" w:hAnsiTheme="minorHAnsi"/>
                <w:color w:val="000000" w:themeColor="text1"/>
                <w:sz w:val="24"/>
                <w:szCs w:val="24"/>
              </w:rPr>
            </w:pPr>
            <w:r w:rsidRPr="00984BEE">
              <w:rPr>
                <w:rFonts w:asciiTheme="minorHAnsi" w:hAnsiTheme="minorHAnsi"/>
                <w:color w:val="000000" w:themeColor="text1"/>
                <w:sz w:val="24"/>
                <w:szCs w:val="24"/>
              </w:rPr>
              <w:t>Innovation and</w:t>
            </w:r>
            <w:r w:rsidRPr="00984BEE">
              <w:rPr>
                <w:rFonts w:asciiTheme="minorHAnsi" w:hAnsiTheme="minorHAnsi"/>
                <w:b w:val="0"/>
                <w:color w:val="000000" w:themeColor="text1"/>
                <w:sz w:val="24"/>
                <w:szCs w:val="24"/>
              </w:rPr>
              <w:t xml:space="preserve"> </w:t>
            </w:r>
            <w:r w:rsidRPr="00984BEE">
              <w:rPr>
                <w:rFonts w:asciiTheme="minorHAnsi" w:hAnsiTheme="minorHAnsi"/>
                <w:color w:val="000000" w:themeColor="text1"/>
                <w:sz w:val="24"/>
                <w:szCs w:val="24"/>
              </w:rPr>
              <w:t>Prioritized Project Elements</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spacing w:before="20" w:after="20"/>
              <w:jc w:val="center"/>
              <w:rPr>
                <w:rFonts w:asciiTheme="minorHAnsi" w:hAnsiTheme="minorHAnsi"/>
                <w:b/>
                <w:color w:val="000000" w:themeColor="text1"/>
              </w:rPr>
            </w:pPr>
            <w:r w:rsidRPr="00984BEE">
              <w:rPr>
                <w:rFonts w:asciiTheme="minorHAnsi" w:hAnsiTheme="minorHAnsi"/>
                <w:b/>
                <w:color w:val="000000" w:themeColor="text1"/>
              </w:rPr>
              <w:t>21</w:t>
            </w:r>
          </w:p>
        </w:tc>
      </w:tr>
      <w:tr w:rsidR="00A21F95" w:rsidRPr="00984BEE" w:rsidTr="00C06F08">
        <w:trPr>
          <w:trHeight w:val="327"/>
        </w:trPr>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9a</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cs="Times New Roman"/>
                <w:b w:val="0"/>
                <w:color w:val="000000" w:themeColor="text1"/>
                <w:sz w:val="20"/>
              </w:rPr>
              <w:t xml:space="preserve">Program utilizes an innovative model such as shared housing, roommate matching, host homes, lead roommate model, or peer-led supportive housing that incorporate youth choice and responds to Bay Area housing market constraints. </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b/>
                <w:color w:val="000000" w:themeColor="text1"/>
                <w:sz w:val="20"/>
                <w:szCs w:val="20"/>
              </w:rPr>
            </w:pPr>
            <w:r w:rsidRPr="00984BEE">
              <w:rPr>
                <w:rFonts w:asciiTheme="minorHAnsi" w:hAnsiTheme="minorHAnsi"/>
                <w:color w:val="000000" w:themeColor="text1"/>
                <w:sz w:val="20"/>
                <w:szCs w:val="20"/>
              </w:rPr>
              <w:t>3</w:t>
            </w:r>
          </w:p>
        </w:tc>
      </w:tr>
      <w:tr w:rsidR="00A21F95" w:rsidRPr="00984BEE" w:rsidTr="00C06F08">
        <w:trPr>
          <w:trHeight w:val="327"/>
        </w:trPr>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9b</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cs="Times New Roman"/>
                <w:b w:val="0"/>
                <w:color w:val="000000" w:themeColor="text1"/>
                <w:sz w:val="20"/>
              </w:rPr>
              <w:t>Program will provide prioritized, low-barrier entry for the most vulnerable youth as identified by the coordinated entry system. Innovative adoption of Housing First principles, including the absence of barriers to entry and service participation requirements, and provision of targeted, intensive supports to ensure housing success.</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b/>
                <w:color w:val="000000" w:themeColor="text1"/>
                <w:sz w:val="20"/>
                <w:szCs w:val="20"/>
              </w:rPr>
            </w:pPr>
            <w:r w:rsidRPr="00984BEE">
              <w:rPr>
                <w:rFonts w:asciiTheme="minorHAnsi" w:hAnsiTheme="minorHAnsi"/>
                <w:color w:val="000000" w:themeColor="text1"/>
                <w:sz w:val="20"/>
                <w:szCs w:val="20"/>
              </w:rPr>
              <w:t>3</w:t>
            </w:r>
          </w:p>
        </w:tc>
      </w:tr>
      <w:tr w:rsidR="00A21F95" w:rsidRPr="00984BEE" w:rsidTr="00C06F08">
        <w:trPr>
          <w:trHeight w:val="327"/>
        </w:trPr>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9c</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cs="Times New Roman"/>
                <w:b w:val="0"/>
                <w:color w:val="000000" w:themeColor="text1"/>
                <w:sz w:val="20"/>
              </w:rPr>
              <w:t xml:space="preserve">Clear transition planning and support for youth from entry into program to exit; may include housing navigation support and links to adult or other ongoing supportive housing. </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b/>
                <w:color w:val="000000" w:themeColor="text1"/>
                <w:sz w:val="20"/>
                <w:szCs w:val="20"/>
              </w:rPr>
            </w:pPr>
            <w:r w:rsidRPr="00984BEE">
              <w:rPr>
                <w:rFonts w:asciiTheme="minorHAnsi" w:hAnsiTheme="minorHAnsi"/>
                <w:color w:val="000000" w:themeColor="text1"/>
                <w:sz w:val="20"/>
                <w:szCs w:val="20"/>
              </w:rPr>
              <w:t>3</w:t>
            </w:r>
          </w:p>
        </w:tc>
      </w:tr>
      <w:tr w:rsidR="00A21F95" w:rsidRPr="00984BEE" w:rsidTr="00C06F08">
        <w:trPr>
          <w:trHeight w:val="327"/>
        </w:trPr>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9d</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cs="Times New Roman"/>
                <w:b w:val="0"/>
                <w:color w:val="000000" w:themeColor="text1"/>
                <w:sz w:val="20"/>
              </w:rPr>
              <w:t>Adoption of principles of flexible, youth-centered case management focused on the individualized needs of youth, which may include making connections to schools, caring and trusted adults, health care providers, and youth development organizations. Links to demonstrated, flexible, youth-led and youth-appropriate education and/or employment support.</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b/>
                <w:color w:val="000000" w:themeColor="text1"/>
                <w:sz w:val="20"/>
                <w:szCs w:val="20"/>
              </w:rPr>
            </w:pPr>
            <w:r w:rsidRPr="00984BEE">
              <w:rPr>
                <w:rFonts w:asciiTheme="minorHAnsi" w:hAnsiTheme="minorHAnsi"/>
                <w:color w:val="000000" w:themeColor="text1"/>
                <w:sz w:val="20"/>
                <w:szCs w:val="20"/>
              </w:rPr>
              <w:t>3</w:t>
            </w:r>
          </w:p>
        </w:tc>
      </w:tr>
      <w:tr w:rsidR="00A21F95" w:rsidRPr="00984BEE" w:rsidTr="00C06F08">
        <w:trPr>
          <w:trHeight w:val="327"/>
        </w:trPr>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9e</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cs="Times New Roman"/>
                <w:b w:val="0"/>
                <w:color w:val="000000" w:themeColor="text1"/>
                <w:sz w:val="20"/>
              </w:rPr>
              <w:t xml:space="preserve">Provides services for the development and strengthening of ongoing attachments to biological (if appropriate) and chosen family and other positive social relationships. Services may include reunification, crisis intervention, or family finding services; mentoring programs; and family engagement services, including counseling, mediation services, and parental support center. </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b/>
                <w:color w:val="000000" w:themeColor="text1"/>
                <w:sz w:val="20"/>
                <w:szCs w:val="20"/>
              </w:rPr>
            </w:pPr>
            <w:r w:rsidRPr="00984BEE">
              <w:rPr>
                <w:rFonts w:asciiTheme="minorHAnsi" w:hAnsiTheme="minorHAnsi"/>
                <w:color w:val="000000" w:themeColor="text1"/>
                <w:sz w:val="20"/>
                <w:szCs w:val="20"/>
              </w:rPr>
              <w:t>3</w:t>
            </w:r>
          </w:p>
        </w:tc>
      </w:tr>
      <w:tr w:rsidR="00A21F95" w:rsidRPr="00984BEE" w:rsidTr="00C06F08">
        <w:trPr>
          <w:trHeight w:val="327"/>
        </w:trPr>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9f</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cs="Times New Roman"/>
                <w:b w:val="0"/>
                <w:color w:val="000000" w:themeColor="text1"/>
                <w:sz w:val="20"/>
              </w:rPr>
              <w:t>Offers meaningful opportunities for community involvement, engagement and leadership for youth, including access to community-based activities, neighborhood events, and volunteer opportunities.</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b/>
                <w:color w:val="000000" w:themeColor="text1"/>
                <w:sz w:val="20"/>
                <w:szCs w:val="20"/>
              </w:rPr>
            </w:pPr>
            <w:r w:rsidRPr="00984BEE">
              <w:rPr>
                <w:rFonts w:asciiTheme="minorHAnsi" w:hAnsiTheme="minorHAnsi"/>
                <w:color w:val="000000" w:themeColor="text1"/>
                <w:sz w:val="20"/>
                <w:szCs w:val="20"/>
              </w:rPr>
              <w:t>3</w:t>
            </w:r>
          </w:p>
        </w:tc>
      </w:tr>
      <w:tr w:rsidR="00A21F95" w:rsidRPr="00984BEE" w:rsidTr="00C06F08">
        <w:trPr>
          <w:trHeight w:val="327"/>
        </w:trPr>
        <w:tc>
          <w:tcPr>
            <w:tcW w:w="63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9g</w:t>
            </w:r>
          </w:p>
        </w:tc>
        <w:tc>
          <w:tcPr>
            <w:tcW w:w="747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cs="Times New Roman"/>
                <w:b w:val="0"/>
                <w:color w:val="000000" w:themeColor="text1"/>
                <w:sz w:val="20"/>
              </w:rPr>
              <w:t xml:space="preserve">Provide directly or through referral access to creative service models that incentivize client participation by acknowledging and supporting youth needs (for example, employment training programs that compensate youth for time spent at case management or mental health appointments as well as for time spent at work). </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A21F95" w:rsidRPr="00984BEE" w:rsidRDefault="00A21F95" w:rsidP="00C06F08">
            <w:pPr>
              <w:spacing w:before="20" w:after="20"/>
              <w:jc w:val="center"/>
              <w:rPr>
                <w:rFonts w:asciiTheme="minorHAnsi" w:hAnsiTheme="minorHAnsi"/>
                <w:b/>
                <w:color w:val="000000" w:themeColor="text1"/>
                <w:sz w:val="20"/>
                <w:szCs w:val="20"/>
              </w:rPr>
            </w:pPr>
            <w:r w:rsidRPr="00984BEE">
              <w:rPr>
                <w:rFonts w:asciiTheme="minorHAnsi" w:hAnsiTheme="minorHAnsi"/>
                <w:color w:val="000000" w:themeColor="text1"/>
                <w:sz w:val="20"/>
                <w:szCs w:val="20"/>
              </w:rPr>
              <w:t>3</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jc w:val="center"/>
              <w:rPr>
                <w:rFonts w:asciiTheme="minorHAnsi" w:hAnsiTheme="minorHAnsi"/>
                <w:color w:val="000000" w:themeColor="text1"/>
                <w:sz w:val="24"/>
                <w:szCs w:val="24"/>
              </w:rPr>
            </w:pPr>
            <w:r w:rsidRPr="00984BEE">
              <w:rPr>
                <w:rFonts w:asciiTheme="minorHAnsi" w:hAnsiTheme="minorHAnsi"/>
                <w:color w:val="000000" w:themeColor="text1"/>
                <w:sz w:val="24"/>
                <w:szCs w:val="24"/>
              </w:rPr>
              <w:t>10</w:t>
            </w:r>
          </w:p>
        </w:tc>
        <w:tc>
          <w:tcPr>
            <w:tcW w:w="74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21F95" w:rsidRPr="00984BEE" w:rsidRDefault="00A21F95" w:rsidP="00C06F08">
            <w:pPr>
              <w:pStyle w:val="Heading1"/>
              <w:spacing w:before="2" w:after="2"/>
              <w:rPr>
                <w:rFonts w:asciiTheme="minorHAnsi" w:hAnsiTheme="minorHAnsi"/>
                <w:color w:val="000000" w:themeColor="text1"/>
                <w:sz w:val="24"/>
                <w:szCs w:val="24"/>
              </w:rPr>
            </w:pPr>
            <w:r w:rsidRPr="00984BEE">
              <w:rPr>
                <w:rFonts w:asciiTheme="minorHAnsi" w:hAnsiTheme="minorHAnsi"/>
                <w:color w:val="000000" w:themeColor="text1"/>
                <w:sz w:val="24"/>
                <w:szCs w:val="24"/>
              </w:rPr>
              <w:t>Implementation Plan</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21F95" w:rsidRPr="00984BEE" w:rsidRDefault="00A21F95" w:rsidP="00C06F08">
            <w:pPr>
              <w:jc w:val="center"/>
              <w:rPr>
                <w:rFonts w:asciiTheme="minorHAnsi" w:hAnsiTheme="minorHAnsi"/>
                <w:b/>
                <w:color w:val="000000" w:themeColor="text1"/>
              </w:rPr>
            </w:pPr>
            <w:r w:rsidRPr="00984BEE">
              <w:rPr>
                <w:rFonts w:asciiTheme="minorHAnsi" w:hAnsiTheme="minorHAnsi"/>
                <w:b/>
                <w:color w:val="000000" w:themeColor="text1"/>
              </w:rPr>
              <w:t>6</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10a</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rPr>
                <w:rFonts w:asciiTheme="minorHAnsi" w:hAnsiTheme="minorHAnsi"/>
                <w:b w:val="0"/>
                <w:color w:val="000000" w:themeColor="text1"/>
                <w:sz w:val="20"/>
              </w:rPr>
            </w:pPr>
            <w:r w:rsidRPr="00984BEE">
              <w:rPr>
                <w:rFonts w:asciiTheme="minorHAnsi" w:hAnsiTheme="minorHAnsi"/>
                <w:b w:val="0"/>
                <w:color w:val="000000" w:themeColor="text1"/>
                <w:sz w:val="20"/>
              </w:rPr>
              <w:t xml:space="preserve">Application includes a </w:t>
            </w:r>
            <w:r w:rsidRPr="00984BEE">
              <w:rPr>
                <w:rFonts w:asciiTheme="minorHAnsi" w:hAnsiTheme="minorHAnsi" w:cs="Times New Roman"/>
                <w:b w:val="0"/>
                <w:sz w:val="20"/>
              </w:rPr>
              <w:t>reasonable and actionable timeline for project implementation, including the hiring of staff, project evaluation, and benchmarks for project outcomes.</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3</w:t>
            </w:r>
          </w:p>
        </w:tc>
      </w:tr>
      <w:tr w:rsidR="00A21F95" w:rsidRPr="00984BEE" w:rsidTr="00C06F08">
        <w:tc>
          <w:tcPr>
            <w:tcW w:w="63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jc w:val="center"/>
              <w:rPr>
                <w:rFonts w:asciiTheme="minorHAnsi" w:hAnsiTheme="minorHAnsi"/>
                <w:color w:val="000000" w:themeColor="text1"/>
                <w:sz w:val="20"/>
              </w:rPr>
            </w:pPr>
            <w:r w:rsidRPr="00984BEE">
              <w:rPr>
                <w:rFonts w:asciiTheme="minorHAnsi" w:hAnsiTheme="minorHAnsi"/>
                <w:color w:val="000000" w:themeColor="text1"/>
                <w:sz w:val="20"/>
              </w:rPr>
              <w:t>10b</w:t>
            </w:r>
          </w:p>
        </w:tc>
        <w:tc>
          <w:tcPr>
            <w:tcW w:w="7470" w:type="dxa"/>
            <w:tcBorders>
              <w:top w:val="single" w:sz="6" w:space="0" w:color="auto"/>
              <w:left w:val="single" w:sz="6" w:space="0" w:color="auto"/>
              <w:bottom w:val="single" w:sz="6" w:space="0" w:color="auto"/>
              <w:right w:val="single" w:sz="6" w:space="0" w:color="auto"/>
            </w:tcBorders>
          </w:tcPr>
          <w:p w:rsidR="00A21F95" w:rsidRPr="00984BEE" w:rsidRDefault="00A21F95" w:rsidP="00C06F08">
            <w:pPr>
              <w:pStyle w:val="Heading1"/>
              <w:spacing w:before="2" w:after="2"/>
              <w:rPr>
                <w:rFonts w:asciiTheme="minorHAnsi" w:hAnsiTheme="minorHAnsi"/>
                <w:b w:val="0"/>
                <w:i/>
                <w:color w:val="000000" w:themeColor="text1"/>
                <w:sz w:val="20"/>
              </w:rPr>
            </w:pPr>
            <w:r w:rsidRPr="00984BEE">
              <w:rPr>
                <w:rFonts w:asciiTheme="minorHAnsi" w:hAnsiTheme="minorHAnsi"/>
                <w:b w:val="0"/>
                <w:color w:val="000000" w:themeColor="text1"/>
                <w:sz w:val="20"/>
              </w:rPr>
              <w:t xml:space="preserve">Plan describes any </w:t>
            </w:r>
            <w:r w:rsidRPr="00984BEE">
              <w:rPr>
                <w:rFonts w:asciiTheme="minorHAnsi" w:hAnsiTheme="minorHAnsi" w:cs="Times New Roman"/>
                <w:b w:val="0"/>
                <w:sz w:val="20"/>
              </w:rPr>
              <w:t xml:space="preserve">training or staff development activities that would be conducted as part of this project, and how this training will ensure that staff are ready to meet the needs of unaccompanied youth experiencing homelessness.  </w:t>
            </w:r>
          </w:p>
        </w:tc>
        <w:tc>
          <w:tcPr>
            <w:tcW w:w="1800" w:type="dxa"/>
            <w:tcBorders>
              <w:top w:val="single" w:sz="6" w:space="0" w:color="auto"/>
              <w:left w:val="single" w:sz="6" w:space="0" w:color="auto"/>
              <w:bottom w:val="single" w:sz="6" w:space="0" w:color="auto"/>
              <w:right w:val="single" w:sz="6" w:space="0" w:color="auto"/>
            </w:tcBorders>
            <w:vAlign w:val="center"/>
          </w:tcPr>
          <w:p w:rsidR="00A21F95" w:rsidRPr="00984BEE" w:rsidRDefault="00A21F95" w:rsidP="00C06F08">
            <w:pPr>
              <w:jc w:val="center"/>
              <w:rPr>
                <w:rFonts w:asciiTheme="minorHAnsi" w:hAnsiTheme="minorHAnsi"/>
                <w:color w:val="000000" w:themeColor="text1"/>
                <w:sz w:val="20"/>
                <w:szCs w:val="20"/>
              </w:rPr>
            </w:pPr>
            <w:r w:rsidRPr="00984BEE">
              <w:rPr>
                <w:rFonts w:asciiTheme="minorHAnsi" w:hAnsiTheme="minorHAnsi"/>
                <w:color w:val="000000" w:themeColor="text1"/>
                <w:sz w:val="20"/>
                <w:szCs w:val="20"/>
              </w:rPr>
              <w:t>3</w:t>
            </w:r>
          </w:p>
        </w:tc>
      </w:tr>
      <w:tr w:rsidR="00A21F95" w:rsidRPr="00984BEE" w:rsidTr="00C06F08">
        <w:tc>
          <w:tcPr>
            <w:tcW w:w="8100" w:type="dxa"/>
            <w:gridSpan w:val="2"/>
            <w:tcBorders>
              <w:top w:val="single" w:sz="6" w:space="0" w:color="auto"/>
              <w:left w:val="single" w:sz="6" w:space="0" w:color="auto"/>
              <w:bottom w:val="single" w:sz="6" w:space="0" w:color="auto"/>
              <w:right w:val="single" w:sz="6" w:space="0" w:color="auto"/>
            </w:tcBorders>
            <w:vAlign w:val="center"/>
          </w:tcPr>
          <w:p w:rsidR="00A21F95" w:rsidRPr="00F85C4D" w:rsidRDefault="00A21F95" w:rsidP="00C06F08">
            <w:pPr>
              <w:tabs>
                <w:tab w:val="left" w:pos="720"/>
                <w:tab w:val="left" w:pos="7200"/>
              </w:tabs>
              <w:jc w:val="right"/>
              <w:rPr>
                <w:rFonts w:asciiTheme="minorHAnsi" w:hAnsiTheme="minorHAnsi"/>
                <w:color w:val="000000" w:themeColor="text1"/>
              </w:rPr>
            </w:pPr>
            <w:r w:rsidRPr="00F85C4D">
              <w:rPr>
                <w:rFonts w:asciiTheme="minorHAnsi" w:hAnsiTheme="minorHAnsi"/>
                <w:b/>
                <w:color w:val="000000" w:themeColor="text1"/>
              </w:rPr>
              <w:t>Total:</w:t>
            </w:r>
          </w:p>
        </w:tc>
        <w:tc>
          <w:tcPr>
            <w:tcW w:w="1800" w:type="dxa"/>
            <w:tcBorders>
              <w:top w:val="single" w:sz="6" w:space="0" w:color="auto"/>
              <w:left w:val="single" w:sz="6" w:space="0" w:color="auto"/>
              <w:bottom w:val="single" w:sz="6" w:space="0" w:color="auto"/>
              <w:right w:val="single" w:sz="6" w:space="0" w:color="auto"/>
            </w:tcBorders>
          </w:tcPr>
          <w:p w:rsidR="00A21F95" w:rsidRPr="00F85C4D" w:rsidRDefault="00A21F95" w:rsidP="00C06F08">
            <w:pPr>
              <w:jc w:val="center"/>
              <w:rPr>
                <w:rFonts w:asciiTheme="minorHAnsi" w:hAnsiTheme="minorHAnsi"/>
                <w:color w:val="000000" w:themeColor="text1"/>
              </w:rPr>
            </w:pPr>
            <w:r w:rsidRPr="00F85C4D">
              <w:rPr>
                <w:rFonts w:asciiTheme="minorHAnsi" w:hAnsiTheme="minorHAnsi"/>
                <w:b/>
                <w:color w:val="000000" w:themeColor="text1"/>
              </w:rPr>
              <w:t>115</w:t>
            </w:r>
          </w:p>
        </w:tc>
      </w:tr>
    </w:tbl>
    <w:p w:rsidR="00A21F95" w:rsidRPr="002A3D1A" w:rsidRDefault="00A21F95" w:rsidP="00A21F95">
      <w:pPr>
        <w:jc w:val="center"/>
        <w:rPr>
          <w:rFonts w:asciiTheme="majorHAnsi" w:hAnsiTheme="majorHAnsi"/>
          <w:b/>
          <w:color w:val="000000" w:themeColor="text1"/>
        </w:rPr>
      </w:pPr>
    </w:p>
    <w:p w:rsidR="00A21F95" w:rsidRDefault="00A21F95" w:rsidP="00A21F95">
      <w:pPr>
        <w:rPr>
          <w:rFonts w:asciiTheme="majorHAnsi" w:hAnsiTheme="majorHAnsi"/>
          <w:b/>
          <w:color w:val="000000" w:themeColor="text1"/>
          <w:sz w:val="32"/>
          <w:szCs w:val="32"/>
        </w:rPr>
      </w:pPr>
    </w:p>
    <w:p w:rsidR="00C1583C" w:rsidRDefault="00C1583C" w:rsidP="00A21F95">
      <w:pPr>
        <w:rPr>
          <w:rFonts w:asciiTheme="majorHAnsi" w:hAnsiTheme="majorHAnsi"/>
          <w:b/>
          <w:color w:val="000000" w:themeColor="text1"/>
          <w:sz w:val="32"/>
          <w:szCs w:val="32"/>
        </w:rPr>
      </w:pPr>
    </w:p>
    <w:p w:rsidR="00C1583C" w:rsidRPr="002A3D1A" w:rsidRDefault="00C1583C" w:rsidP="00A21F95">
      <w:pPr>
        <w:rPr>
          <w:rFonts w:asciiTheme="majorHAnsi" w:hAnsiTheme="majorHAnsi"/>
          <w:b/>
          <w:color w:val="000000" w:themeColor="text1"/>
          <w:sz w:val="32"/>
          <w:szCs w:val="32"/>
        </w:rPr>
      </w:pPr>
    </w:p>
    <w:p w:rsidR="00A63934" w:rsidRPr="005F634F" w:rsidRDefault="00A63934" w:rsidP="004463BF">
      <w:pPr>
        <w:keepNext/>
        <w:keepLines/>
        <w:spacing w:before="40"/>
        <w:outlineLvl w:val="1"/>
        <w:rPr>
          <w:rFonts w:cs="Arial"/>
          <w:color w:val="222222"/>
        </w:rPr>
      </w:pPr>
    </w:p>
    <w:sectPr w:rsidR="00A63934" w:rsidRPr="005F634F" w:rsidSect="00A63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48" w:rsidRDefault="00CB4E48" w:rsidP="00980FC0">
      <w:r>
        <w:separator/>
      </w:r>
    </w:p>
  </w:endnote>
  <w:endnote w:type="continuationSeparator" w:id="0">
    <w:p w:rsidR="00CB4E48" w:rsidRDefault="00CB4E48" w:rsidP="0098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Helvetica-Bold">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48" w:rsidRDefault="00CB4E48" w:rsidP="001D4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4E48" w:rsidRDefault="00CB4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48" w:rsidRDefault="00CB4E48" w:rsidP="001D4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7DA">
      <w:rPr>
        <w:rStyle w:val="PageNumber"/>
        <w:noProof/>
      </w:rPr>
      <w:t>9</w:t>
    </w:r>
    <w:r>
      <w:rPr>
        <w:rStyle w:val="PageNumber"/>
      </w:rPr>
      <w:fldChar w:fldCharType="end"/>
    </w:r>
  </w:p>
  <w:p w:rsidR="00CB4E48" w:rsidRDefault="00CB4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48" w:rsidRDefault="00CB4E48" w:rsidP="007F0F0D">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48" w:rsidRDefault="00CB4E48" w:rsidP="00980FC0">
      <w:r>
        <w:separator/>
      </w:r>
    </w:p>
  </w:footnote>
  <w:footnote w:type="continuationSeparator" w:id="0">
    <w:p w:rsidR="00CB4E48" w:rsidRDefault="00CB4E48" w:rsidP="00980FC0">
      <w:r>
        <w:continuationSeparator/>
      </w:r>
    </w:p>
  </w:footnote>
  <w:footnote w:id="1">
    <w:p w:rsidR="00CB4E48" w:rsidRPr="00D965F0" w:rsidRDefault="00CB4E48" w:rsidP="00935A84">
      <w:pPr>
        <w:pStyle w:val="FootnoteText"/>
        <w:rPr>
          <w:sz w:val="18"/>
          <w:szCs w:val="18"/>
        </w:rPr>
      </w:pPr>
      <w:r w:rsidRPr="00D965F0">
        <w:rPr>
          <w:rStyle w:val="FootnoteReference"/>
          <w:sz w:val="18"/>
          <w:szCs w:val="18"/>
        </w:rPr>
        <w:footnoteRef/>
      </w:r>
      <w:r w:rsidRPr="00D965F0">
        <w:rPr>
          <w:sz w:val="18"/>
          <w:szCs w:val="18"/>
        </w:rPr>
        <w:t xml:space="preserve"> </w:t>
      </w:r>
      <w:hyperlink r:id="rId1" w:history="1">
        <w:r w:rsidRPr="00D965F0">
          <w:rPr>
            <w:rStyle w:val="Hyperlink"/>
            <w:sz w:val="18"/>
            <w:szCs w:val="18"/>
          </w:rPr>
          <w:t>https://www.hudexchange.info/news/youth-homelessness-demonstration-program-community-selection-announcement/</w:t>
        </w:r>
      </w:hyperlink>
      <w:r w:rsidRPr="00D965F0">
        <w:rPr>
          <w:sz w:val="18"/>
          <w:szCs w:val="18"/>
        </w:rPr>
        <w:t xml:space="preserve"> </w:t>
      </w:r>
    </w:p>
  </w:footnote>
  <w:footnote w:id="2">
    <w:p w:rsidR="00CB4E48" w:rsidRPr="00E3588B" w:rsidRDefault="00CB4E48" w:rsidP="00990A24">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1B"/>
    <w:multiLevelType w:val="hybridMultilevel"/>
    <w:tmpl w:val="623E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F14F1"/>
    <w:multiLevelType w:val="hybridMultilevel"/>
    <w:tmpl w:val="C4D6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342B3"/>
    <w:multiLevelType w:val="multilevel"/>
    <w:tmpl w:val="65527E7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675A4"/>
    <w:multiLevelType w:val="hybridMultilevel"/>
    <w:tmpl w:val="907C8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9A4CAA"/>
    <w:multiLevelType w:val="hybridMultilevel"/>
    <w:tmpl w:val="80AA76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F483D"/>
    <w:multiLevelType w:val="hybridMultilevel"/>
    <w:tmpl w:val="FFDC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5376A"/>
    <w:multiLevelType w:val="hybridMultilevel"/>
    <w:tmpl w:val="130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A6F46"/>
    <w:multiLevelType w:val="hybridMultilevel"/>
    <w:tmpl w:val="607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A1CB9"/>
    <w:multiLevelType w:val="hybridMultilevel"/>
    <w:tmpl w:val="6E4C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C49E2"/>
    <w:multiLevelType w:val="hybridMultilevel"/>
    <w:tmpl w:val="40EA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E6CB7"/>
    <w:multiLevelType w:val="hybridMultilevel"/>
    <w:tmpl w:val="D12E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607BA9"/>
    <w:multiLevelType w:val="hybridMultilevel"/>
    <w:tmpl w:val="B7B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446BA"/>
    <w:multiLevelType w:val="hybridMultilevel"/>
    <w:tmpl w:val="3D72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91ACB"/>
    <w:multiLevelType w:val="hybridMultilevel"/>
    <w:tmpl w:val="10D8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38185D"/>
    <w:multiLevelType w:val="hybridMultilevel"/>
    <w:tmpl w:val="A35208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A83116"/>
    <w:multiLevelType w:val="hybridMultilevel"/>
    <w:tmpl w:val="BED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2113F"/>
    <w:multiLevelType w:val="hybridMultilevel"/>
    <w:tmpl w:val="E76CC2A0"/>
    <w:lvl w:ilvl="0" w:tplc="EBD6311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F7FDA"/>
    <w:multiLevelType w:val="hybridMultilevel"/>
    <w:tmpl w:val="62466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920D2C"/>
    <w:multiLevelType w:val="hybridMultilevel"/>
    <w:tmpl w:val="29F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E5433"/>
    <w:multiLevelType w:val="hybridMultilevel"/>
    <w:tmpl w:val="F4F4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47214"/>
    <w:multiLevelType w:val="hybridMultilevel"/>
    <w:tmpl w:val="E6944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303774"/>
    <w:multiLevelType w:val="hybridMultilevel"/>
    <w:tmpl w:val="F120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583458"/>
    <w:multiLevelType w:val="hybridMultilevel"/>
    <w:tmpl w:val="9C363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65A81"/>
    <w:multiLevelType w:val="hybridMultilevel"/>
    <w:tmpl w:val="0ED69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5C5838"/>
    <w:multiLevelType w:val="hybridMultilevel"/>
    <w:tmpl w:val="4F3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684B62"/>
    <w:multiLevelType w:val="hybridMultilevel"/>
    <w:tmpl w:val="4566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D4D98"/>
    <w:multiLevelType w:val="hybridMultilevel"/>
    <w:tmpl w:val="2CBA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D353E"/>
    <w:multiLevelType w:val="hybridMultilevel"/>
    <w:tmpl w:val="C934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9B05C3"/>
    <w:multiLevelType w:val="hybridMultilevel"/>
    <w:tmpl w:val="FCDC4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69010EF7"/>
    <w:multiLevelType w:val="hybridMultilevel"/>
    <w:tmpl w:val="F376B3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405CA0"/>
    <w:multiLevelType w:val="hybridMultilevel"/>
    <w:tmpl w:val="873A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C270D"/>
    <w:multiLevelType w:val="hybridMultilevel"/>
    <w:tmpl w:val="BE0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9D1A2D"/>
    <w:multiLevelType w:val="hybridMultilevel"/>
    <w:tmpl w:val="D938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9157E"/>
    <w:multiLevelType w:val="hybridMultilevel"/>
    <w:tmpl w:val="4D8C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447C50"/>
    <w:multiLevelType w:val="hybridMultilevel"/>
    <w:tmpl w:val="961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2E6FB4"/>
    <w:multiLevelType w:val="hybridMultilevel"/>
    <w:tmpl w:val="25E4F934"/>
    <w:lvl w:ilvl="0" w:tplc="0409000F">
      <w:start w:val="1"/>
      <w:numFmt w:val="decimal"/>
      <w:lvlText w:val="%1."/>
      <w:lvlJc w:val="left"/>
      <w:pPr>
        <w:ind w:left="360" w:hanging="360"/>
      </w:pPr>
      <w:rPr>
        <w:rFonts w:hint="default"/>
      </w:rPr>
    </w:lvl>
    <w:lvl w:ilvl="1" w:tplc="CDA6EA80">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DF63C5"/>
    <w:multiLevelType w:val="hybridMultilevel"/>
    <w:tmpl w:val="DE32C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B20EA1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F8297F"/>
    <w:multiLevelType w:val="hybridMultilevel"/>
    <w:tmpl w:val="126E7472"/>
    <w:lvl w:ilvl="0" w:tplc="B5AE88FC">
      <w:start w:val="1"/>
      <w:numFmt w:val="decimal"/>
      <w:lvlText w:val="%1."/>
      <w:lvlJc w:val="left"/>
      <w:pPr>
        <w:ind w:left="720" w:hanging="360"/>
      </w:pPr>
      <w:rPr>
        <w:rFonts w:ascii="Tw Cen MT" w:eastAsia="Tw Cen MT" w:hAnsi="Tw Cen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2"/>
  </w:num>
  <w:num w:numId="4">
    <w:abstractNumId w:val="24"/>
  </w:num>
  <w:num w:numId="5">
    <w:abstractNumId w:val="22"/>
  </w:num>
  <w:num w:numId="6">
    <w:abstractNumId w:val="37"/>
  </w:num>
  <w:num w:numId="7">
    <w:abstractNumId w:val="16"/>
  </w:num>
  <w:num w:numId="8">
    <w:abstractNumId w:val="23"/>
  </w:num>
  <w:num w:numId="9">
    <w:abstractNumId w:val="33"/>
  </w:num>
  <w:num w:numId="10">
    <w:abstractNumId w:val="17"/>
  </w:num>
  <w:num w:numId="11">
    <w:abstractNumId w:val="4"/>
  </w:num>
  <w:num w:numId="12">
    <w:abstractNumId w:val="30"/>
  </w:num>
  <w:num w:numId="13">
    <w:abstractNumId w:val="19"/>
  </w:num>
  <w:num w:numId="14">
    <w:abstractNumId w:val="25"/>
  </w:num>
  <w:num w:numId="15">
    <w:abstractNumId w:val="8"/>
  </w:num>
  <w:num w:numId="16">
    <w:abstractNumId w:val="31"/>
  </w:num>
  <w:num w:numId="17">
    <w:abstractNumId w:val="14"/>
  </w:num>
  <w:num w:numId="18">
    <w:abstractNumId w:val="10"/>
  </w:num>
  <w:num w:numId="19">
    <w:abstractNumId w:val="26"/>
  </w:num>
  <w:num w:numId="20">
    <w:abstractNumId w:val="29"/>
  </w:num>
  <w:num w:numId="21">
    <w:abstractNumId w:val="3"/>
  </w:num>
  <w:num w:numId="22">
    <w:abstractNumId w:val="20"/>
  </w:num>
  <w:num w:numId="23">
    <w:abstractNumId w:val="28"/>
  </w:num>
  <w:num w:numId="24">
    <w:abstractNumId w:val="9"/>
  </w:num>
  <w:num w:numId="25">
    <w:abstractNumId w:val="34"/>
  </w:num>
  <w:num w:numId="26">
    <w:abstractNumId w:val="36"/>
  </w:num>
  <w:num w:numId="27">
    <w:abstractNumId w:val="7"/>
  </w:num>
  <w:num w:numId="28">
    <w:abstractNumId w:val="0"/>
  </w:num>
  <w:num w:numId="29">
    <w:abstractNumId w:val="6"/>
  </w:num>
  <w:num w:numId="30">
    <w:abstractNumId w:val="32"/>
  </w:num>
  <w:num w:numId="31">
    <w:abstractNumId w:val="5"/>
  </w:num>
  <w:num w:numId="32">
    <w:abstractNumId w:val="21"/>
  </w:num>
  <w:num w:numId="33">
    <w:abstractNumId w:val="18"/>
  </w:num>
  <w:num w:numId="34">
    <w:abstractNumId w:val="15"/>
  </w:num>
  <w:num w:numId="35">
    <w:abstractNumId w:val="35"/>
  </w:num>
  <w:num w:numId="36">
    <w:abstractNumId w:val="12"/>
  </w:num>
  <w:num w:numId="37">
    <w:abstractNumId w:val="1"/>
  </w:num>
  <w:num w:numId="38">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7D"/>
    <w:rsid w:val="00036470"/>
    <w:rsid w:val="00066D18"/>
    <w:rsid w:val="00070B7E"/>
    <w:rsid w:val="00087A3D"/>
    <w:rsid w:val="00091261"/>
    <w:rsid w:val="000A21BC"/>
    <w:rsid w:val="000A3D25"/>
    <w:rsid w:val="000B66D0"/>
    <w:rsid w:val="000D2F07"/>
    <w:rsid w:val="000E55C7"/>
    <w:rsid w:val="000F7054"/>
    <w:rsid w:val="000F7639"/>
    <w:rsid w:val="001012A3"/>
    <w:rsid w:val="001053B1"/>
    <w:rsid w:val="001137C7"/>
    <w:rsid w:val="001149F3"/>
    <w:rsid w:val="00122CB5"/>
    <w:rsid w:val="001230A4"/>
    <w:rsid w:val="00127520"/>
    <w:rsid w:val="0015115C"/>
    <w:rsid w:val="0015139A"/>
    <w:rsid w:val="00152592"/>
    <w:rsid w:val="0015771F"/>
    <w:rsid w:val="001868F7"/>
    <w:rsid w:val="001A762B"/>
    <w:rsid w:val="001A786A"/>
    <w:rsid w:val="001D0E00"/>
    <w:rsid w:val="001D41F6"/>
    <w:rsid w:val="001E1B60"/>
    <w:rsid w:val="001F0664"/>
    <w:rsid w:val="00202943"/>
    <w:rsid w:val="0020353A"/>
    <w:rsid w:val="00223555"/>
    <w:rsid w:val="002237E8"/>
    <w:rsid w:val="00236EAB"/>
    <w:rsid w:val="00250757"/>
    <w:rsid w:val="00260855"/>
    <w:rsid w:val="00263BAF"/>
    <w:rsid w:val="00265F6C"/>
    <w:rsid w:val="00287172"/>
    <w:rsid w:val="002903E8"/>
    <w:rsid w:val="00290E9B"/>
    <w:rsid w:val="002A0E45"/>
    <w:rsid w:val="002A340C"/>
    <w:rsid w:val="002A3CAA"/>
    <w:rsid w:val="002B1956"/>
    <w:rsid w:val="002B2A26"/>
    <w:rsid w:val="002F1BE1"/>
    <w:rsid w:val="002F23F1"/>
    <w:rsid w:val="002F3F3B"/>
    <w:rsid w:val="0030733E"/>
    <w:rsid w:val="003100AB"/>
    <w:rsid w:val="00317D35"/>
    <w:rsid w:val="00322E4B"/>
    <w:rsid w:val="003257AE"/>
    <w:rsid w:val="00336B89"/>
    <w:rsid w:val="00350CE6"/>
    <w:rsid w:val="003628DB"/>
    <w:rsid w:val="00362C14"/>
    <w:rsid w:val="0037068A"/>
    <w:rsid w:val="00371873"/>
    <w:rsid w:val="0037201E"/>
    <w:rsid w:val="00377745"/>
    <w:rsid w:val="00380988"/>
    <w:rsid w:val="00382D85"/>
    <w:rsid w:val="00384138"/>
    <w:rsid w:val="003867F8"/>
    <w:rsid w:val="003B0867"/>
    <w:rsid w:val="003B6728"/>
    <w:rsid w:val="003B7F12"/>
    <w:rsid w:val="003E0D14"/>
    <w:rsid w:val="003E1935"/>
    <w:rsid w:val="003E2306"/>
    <w:rsid w:val="003E5942"/>
    <w:rsid w:val="003E732F"/>
    <w:rsid w:val="003F49B2"/>
    <w:rsid w:val="003F5292"/>
    <w:rsid w:val="004104C4"/>
    <w:rsid w:val="004145A2"/>
    <w:rsid w:val="00420FA2"/>
    <w:rsid w:val="0042196E"/>
    <w:rsid w:val="00424308"/>
    <w:rsid w:val="004245A7"/>
    <w:rsid w:val="00433B93"/>
    <w:rsid w:val="004377DA"/>
    <w:rsid w:val="004463BF"/>
    <w:rsid w:val="00462393"/>
    <w:rsid w:val="0046790E"/>
    <w:rsid w:val="00475FDD"/>
    <w:rsid w:val="00477C93"/>
    <w:rsid w:val="00480125"/>
    <w:rsid w:val="004820D4"/>
    <w:rsid w:val="004A1188"/>
    <w:rsid w:val="004B44A8"/>
    <w:rsid w:val="004B5222"/>
    <w:rsid w:val="004C334D"/>
    <w:rsid w:val="004C76F4"/>
    <w:rsid w:val="004D25F2"/>
    <w:rsid w:val="005041B6"/>
    <w:rsid w:val="00506972"/>
    <w:rsid w:val="00522D27"/>
    <w:rsid w:val="00534340"/>
    <w:rsid w:val="00543C26"/>
    <w:rsid w:val="0055456B"/>
    <w:rsid w:val="00556889"/>
    <w:rsid w:val="0056278F"/>
    <w:rsid w:val="005659F1"/>
    <w:rsid w:val="005A0DC1"/>
    <w:rsid w:val="005A374A"/>
    <w:rsid w:val="005D0E4C"/>
    <w:rsid w:val="005E26F4"/>
    <w:rsid w:val="005F634F"/>
    <w:rsid w:val="0063008A"/>
    <w:rsid w:val="006353CA"/>
    <w:rsid w:val="00640551"/>
    <w:rsid w:val="006453BF"/>
    <w:rsid w:val="00661B80"/>
    <w:rsid w:val="00667ED5"/>
    <w:rsid w:val="006731F6"/>
    <w:rsid w:val="006745DA"/>
    <w:rsid w:val="00680016"/>
    <w:rsid w:val="006A12C5"/>
    <w:rsid w:val="006B666D"/>
    <w:rsid w:val="006B6ECF"/>
    <w:rsid w:val="006C31C3"/>
    <w:rsid w:val="006C3D4D"/>
    <w:rsid w:val="006D1E57"/>
    <w:rsid w:val="006D3C84"/>
    <w:rsid w:val="006D51A0"/>
    <w:rsid w:val="006D5831"/>
    <w:rsid w:val="006F0C33"/>
    <w:rsid w:val="006F62A3"/>
    <w:rsid w:val="007075D3"/>
    <w:rsid w:val="00712A29"/>
    <w:rsid w:val="0072015E"/>
    <w:rsid w:val="007217E1"/>
    <w:rsid w:val="00722E36"/>
    <w:rsid w:val="00724C9D"/>
    <w:rsid w:val="00726853"/>
    <w:rsid w:val="00744683"/>
    <w:rsid w:val="007447F3"/>
    <w:rsid w:val="00756F61"/>
    <w:rsid w:val="00757B27"/>
    <w:rsid w:val="00763021"/>
    <w:rsid w:val="007639AC"/>
    <w:rsid w:val="00763B6C"/>
    <w:rsid w:val="00765253"/>
    <w:rsid w:val="00777E4E"/>
    <w:rsid w:val="007857A4"/>
    <w:rsid w:val="00786AA1"/>
    <w:rsid w:val="007B1B12"/>
    <w:rsid w:val="007B4802"/>
    <w:rsid w:val="007C0834"/>
    <w:rsid w:val="007C2840"/>
    <w:rsid w:val="007E5336"/>
    <w:rsid w:val="007E5A44"/>
    <w:rsid w:val="007F0F0D"/>
    <w:rsid w:val="007F661F"/>
    <w:rsid w:val="007F6906"/>
    <w:rsid w:val="00803903"/>
    <w:rsid w:val="0081008D"/>
    <w:rsid w:val="008130A5"/>
    <w:rsid w:val="008131C3"/>
    <w:rsid w:val="00815E51"/>
    <w:rsid w:val="00815EDB"/>
    <w:rsid w:val="00822736"/>
    <w:rsid w:val="00825C19"/>
    <w:rsid w:val="008407C4"/>
    <w:rsid w:val="008425AE"/>
    <w:rsid w:val="00854368"/>
    <w:rsid w:val="00854D87"/>
    <w:rsid w:val="00860625"/>
    <w:rsid w:val="008630E0"/>
    <w:rsid w:val="00867372"/>
    <w:rsid w:val="00870AD6"/>
    <w:rsid w:val="00872EFB"/>
    <w:rsid w:val="00877C0D"/>
    <w:rsid w:val="00885BC7"/>
    <w:rsid w:val="008920F8"/>
    <w:rsid w:val="008A3628"/>
    <w:rsid w:val="008A683E"/>
    <w:rsid w:val="008B25B0"/>
    <w:rsid w:val="008B53BD"/>
    <w:rsid w:val="008C4A0D"/>
    <w:rsid w:val="008E34B5"/>
    <w:rsid w:val="008E4A47"/>
    <w:rsid w:val="008E6847"/>
    <w:rsid w:val="008F7BC4"/>
    <w:rsid w:val="009155FE"/>
    <w:rsid w:val="00925284"/>
    <w:rsid w:val="0092799D"/>
    <w:rsid w:val="0093219E"/>
    <w:rsid w:val="00935A84"/>
    <w:rsid w:val="009360D6"/>
    <w:rsid w:val="00953F34"/>
    <w:rsid w:val="00955CF1"/>
    <w:rsid w:val="00960893"/>
    <w:rsid w:val="00961FBF"/>
    <w:rsid w:val="00971AA9"/>
    <w:rsid w:val="009721C9"/>
    <w:rsid w:val="009759E4"/>
    <w:rsid w:val="009768F6"/>
    <w:rsid w:val="00980FC0"/>
    <w:rsid w:val="00984BEE"/>
    <w:rsid w:val="009851A2"/>
    <w:rsid w:val="009869A4"/>
    <w:rsid w:val="00987AF9"/>
    <w:rsid w:val="00990A24"/>
    <w:rsid w:val="009A4479"/>
    <w:rsid w:val="009B0BCA"/>
    <w:rsid w:val="009B2A13"/>
    <w:rsid w:val="009B31F1"/>
    <w:rsid w:val="009E74A8"/>
    <w:rsid w:val="009F1766"/>
    <w:rsid w:val="00A00067"/>
    <w:rsid w:val="00A21F95"/>
    <w:rsid w:val="00A274F7"/>
    <w:rsid w:val="00A30E51"/>
    <w:rsid w:val="00A40A6F"/>
    <w:rsid w:val="00A40EEF"/>
    <w:rsid w:val="00A57F58"/>
    <w:rsid w:val="00A63934"/>
    <w:rsid w:val="00A652A9"/>
    <w:rsid w:val="00A74801"/>
    <w:rsid w:val="00A83DF2"/>
    <w:rsid w:val="00A85935"/>
    <w:rsid w:val="00AA647D"/>
    <w:rsid w:val="00AB091B"/>
    <w:rsid w:val="00AE62C6"/>
    <w:rsid w:val="00AF6DB6"/>
    <w:rsid w:val="00B02632"/>
    <w:rsid w:val="00B17A95"/>
    <w:rsid w:val="00B2437D"/>
    <w:rsid w:val="00B25550"/>
    <w:rsid w:val="00B340B5"/>
    <w:rsid w:val="00B40ADA"/>
    <w:rsid w:val="00B4513E"/>
    <w:rsid w:val="00B7151F"/>
    <w:rsid w:val="00B71D1F"/>
    <w:rsid w:val="00BA7407"/>
    <w:rsid w:val="00BB6B2D"/>
    <w:rsid w:val="00BB7F67"/>
    <w:rsid w:val="00BD043F"/>
    <w:rsid w:val="00BE2B98"/>
    <w:rsid w:val="00BF6FE0"/>
    <w:rsid w:val="00C04D75"/>
    <w:rsid w:val="00C06F08"/>
    <w:rsid w:val="00C10B1B"/>
    <w:rsid w:val="00C1583C"/>
    <w:rsid w:val="00C21853"/>
    <w:rsid w:val="00C21BF0"/>
    <w:rsid w:val="00C5069A"/>
    <w:rsid w:val="00C83789"/>
    <w:rsid w:val="00C83943"/>
    <w:rsid w:val="00C871FF"/>
    <w:rsid w:val="00C97C95"/>
    <w:rsid w:val="00CB19EA"/>
    <w:rsid w:val="00CB2732"/>
    <w:rsid w:val="00CB4E48"/>
    <w:rsid w:val="00CC0684"/>
    <w:rsid w:val="00CD450E"/>
    <w:rsid w:val="00CD495E"/>
    <w:rsid w:val="00CE69CD"/>
    <w:rsid w:val="00CF0A9E"/>
    <w:rsid w:val="00CF394A"/>
    <w:rsid w:val="00CF3AAA"/>
    <w:rsid w:val="00CF5F7C"/>
    <w:rsid w:val="00CF668C"/>
    <w:rsid w:val="00D14CE0"/>
    <w:rsid w:val="00D24FCD"/>
    <w:rsid w:val="00D26A08"/>
    <w:rsid w:val="00D34D10"/>
    <w:rsid w:val="00D350ED"/>
    <w:rsid w:val="00D42ACE"/>
    <w:rsid w:val="00D46D09"/>
    <w:rsid w:val="00D5662B"/>
    <w:rsid w:val="00D66A4E"/>
    <w:rsid w:val="00D770BF"/>
    <w:rsid w:val="00D804E5"/>
    <w:rsid w:val="00D87283"/>
    <w:rsid w:val="00D875EE"/>
    <w:rsid w:val="00D90C32"/>
    <w:rsid w:val="00D91858"/>
    <w:rsid w:val="00D91EE6"/>
    <w:rsid w:val="00D92A5D"/>
    <w:rsid w:val="00D965F0"/>
    <w:rsid w:val="00DB0491"/>
    <w:rsid w:val="00DB0606"/>
    <w:rsid w:val="00DB0614"/>
    <w:rsid w:val="00DD314A"/>
    <w:rsid w:val="00DD4255"/>
    <w:rsid w:val="00DF32AB"/>
    <w:rsid w:val="00E01877"/>
    <w:rsid w:val="00E11A6E"/>
    <w:rsid w:val="00E1225C"/>
    <w:rsid w:val="00E135B7"/>
    <w:rsid w:val="00E142D8"/>
    <w:rsid w:val="00E35DB4"/>
    <w:rsid w:val="00E507F3"/>
    <w:rsid w:val="00E514FE"/>
    <w:rsid w:val="00E5517B"/>
    <w:rsid w:val="00E6025A"/>
    <w:rsid w:val="00E66BC0"/>
    <w:rsid w:val="00E7353E"/>
    <w:rsid w:val="00E86535"/>
    <w:rsid w:val="00EA092A"/>
    <w:rsid w:val="00EA695F"/>
    <w:rsid w:val="00EB1951"/>
    <w:rsid w:val="00EC523C"/>
    <w:rsid w:val="00EC60E2"/>
    <w:rsid w:val="00EC67ED"/>
    <w:rsid w:val="00ED7A96"/>
    <w:rsid w:val="00F009C6"/>
    <w:rsid w:val="00F23143"/>
    <w:rsid w:val="00F35408"/>
    <w:rsid w:val="00F355AE"/>
    <w:rsid w:val="00F6299D"/>
    <w:rsid w:val="00F71FA9"/>
    <w:rsid w:val="00F827A1"/>
    <w:rsid w:val="00F83EE1"/>
    <w:rsid w:val="00F85C4D"/>
    <w:rsid w:val="00FC4A2A"/>
    <w:rsid w:val="00FD1AE4"/>
    <w:rsid w:val="00FD370A"/>
    <w:rsid w:val="00FF04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Revision" w:semiHidden="1" w:uiPriority="99"/>
    <w:lsdException w:name="List Paragraph" w:uiPriority="34" w:qFormat="1"/>
  </w:latentStyles>
  <w:style w:type="paragraph" w:default="1" w:styleId="Normal">
    <w:name w:val="Normal"/>
    <w:qFormat/>
    <w:rsid w:val="001053B1"/>
    <w:rPr>
      <w:rFonts w:ascii="Times New Roman" w:hAnsi="Times New Roman" w:cs="Times New Roman"/>
      <w:lang w:eastAsia="zh-CN"/>
    </w:rPr>
  </w:style>
  <w:style w:type="paragraph" w:styleId="Heading1">
    <w:name w:val="heading 1"/>
    <w:basedOn w:val="Normal"/>
    <w:link w:val="Heading1Char"/>
    <w:uiPriority w:val="99"/>
    <w:qFormat/>
    <w:rsid w:val="000F7054"/>
    <w:pPr>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rsid w:val="00872EFB"/>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rsid w:val="00A63934"/>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rsid w:val="00C5069A"/>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next w:val="Normal"/>
    <w:link w:val="Heading5Char"/>
    <w:semiHidden/>
    <w:unhideWhenUsed/>
    <w:rsid w:val="00872EFB"/>
    <w:pPr>
      <w:keepNext/>
      <w:keepLines/>
      <w:spacing w:before="40"/>
      <w:outlineLvl w:val="4"/>
    </w:pPr>
    <w:rPr>
      <w:rFonts w:asciiTheme="majorHAnsi" w:eastAsiaTheme="majorEastAsia" w:hAnsiTheme="majorHAnsi" w:cstheme="majorBidi"/>
      <w:color w:val="2E74B5" w:themeColor="accent1" w:themeShade="BF"/>
      <w:lang w:eastAsia="en-US"/>
    </w:rPr>
  </w:style>
  <w:style w:type="paragraph" w:styleId="Heading9">
    <w:name w:val="heading 9"/>
    <w:basedOn w:val="Normal"/>
    <w:next w:val="Normal"/>
    <w:link w:val="Heading9Char"/>
    <w:semiHidden/>
    <w:unhideWhenUsed/>
    <w:rsid w:val="00F009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340B5"/>
    <w:rPr>
      <w:sz w:val="18"/>
      <w:szCs w:val="18"/>
      <w:lang w:eastAsia="en-US"/>
    </w:rPr>
  </w:style>
  <w:style w:type="character" w:customStyle="1" w:styleId="BalloonTextChar">
    <w:name w:val="Balloon Text Char"/>
    <w:basedOn w:val="DefaultParagraphFont"/>
    <w:uiPriority w:val="99"/>
    <w:semiHidden/>
    <w:rsid w:val="00856E10"/>
    <w:rPr>
      <w:rFonts w:ascii="Lucida Grande" w:hAnsi="Lucida Grande"/>
      <w:sz w:val="18"/>
      <w:szCs w:val="18"/>
    </w:rPr>
  </w:style>
  <w:style w:type="character" w:customStyle="1" w:styleId="BalloonTextChar0">
    <w:name w:val="Balloon Text Char"/>
    <w:basedOn w:val="DefaultParagraphFont"/>
    <w:uiPriority w:val="99"/>
    <w:semiHidden/>
    <w:rsid w:val="00856E10"/>
    <w:rPr>
      <w:rFonts w:ascii="Lucida Grande" w:hAnsi="Lucida Grande"/>
      <w:sz w:val="18"/>
      <w:szCs w:val="18"/>
    </w:rPr>
  </w:style>
  <w:style w:type="paragraph" w:styleId="FootnoteText">
    <w:name w:val="footnote text"/>
    <w:basedOn w:val="Normal"/>
    <w:link w:val="FootnoteTextChar"/>
    <w:uiPriority w:val="99"/>
    <w:unhideWhenUsed/>
    <w:rsid w:val="00980FC0"/>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980FC0"/>
  </w:style>
  <w:style w:type="character" w:styleId="FootnoteReference">
    <w:name w:val="footnote reference"/>
    <w:basedOn w:val="DefaultParagraphFont"/>
    <w:uiPriority w:val="99"/>
    <w:unhideWhenUsed/>
    <w:rsid w:val="00980FC0"/>
    <w:rPr>
      <w:vertAlign w:val="superscript"/>
    </w:rPr>
  </w:style>
  <w:style w:type="character" w:styleId="Hyperlink">
    <w:name w:val="Hyperlink"/>
    <w:basedOn w:val="DefaultParagraphFont"/>
    <w:uiPriority w:val="99"/>
    <w:unhideWhenUsed/>
    <w:rsid w:val="0092799D"/>
    <w:rPr>
      <w:color w:val="0563C1" w:themeColor="hyperlink"/>
      <w:u w:val="single"/>
    </w:rPr>
  </w:style>
  <w:style w:type="paragraph" w:styleId="DocumentMap">
    <w:name w:val="Document Map"/>
    <w:basedOn w:val="Normal"/>
    <w:link w:val="DocumentMapChar"/>
    <w:uiPriority w:val="99"/>
    <w:semiHidden/>
    <w:unhideWhenUsed/>
    <w:rsid w:val="002A340C"/>
  </w:style>
  <w:style w:type="character" w:customStyle="1" w:styleId="DocumentMapChar">
    <w:name w:val="Document Map Char"/>
    <w:basedOn w:val="DefaultParagraphFont"/>
    <w:link w:val="DocumentMap"/>
    <w:uiPriority w:val="99"/>
    <w:semiHidden/>
    <w:rsid w:val="002A340C"/>
    <w:rPr>
      <w:rFonts w:ascii="Times New Roman" w:hAnsi="Times New Roman" w:cs="Times New Roman"/>
    </w:rPr>
  </w:style>
  <w:style w:type="paragraph" w:styleId="Footer">
    <w:name w:val="footer"/>
    <w:basedOn w:val="Normal"/>
    <w:link w:val="FooterChar"/>
    <w:uiPriority w:val="99"/>
    <w:unhideWhenUsed/>
    <w:rsid w:val="00AE62C6"/>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AE62C6"/>
  </w:style>
  <w:style w:type="character" w:styleId="PageNumber">
    <w:name w:val="page number"/>
    <w:basedOn w:val="DefaultParagraphFont"/>
    <w:uiPriority w:val="99"/>
    <w:semiHidden/>
    <w:unhideWhenUsed/>
    <w:rsid w:val="00AE62C6"/>
  </w:style>
  <w:style w:type="paragraph" w:styleId="ListParagraph">
    <w:name w:val="List Paragraph"/>
    <w:basedOn w:val="Normal"/>
    <w:uiPriority w:val="34"/>
    <w:qFormat/>
    <w:rsid w:val="00AE62C6"/>
    <w:pPr>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AB091B"/>
    <w:rPr>
      <w:color w:val="954F72" w:themeColor="followedHyperlink"/>
      <w:u w:val="single"/>
    </w:rPr>
  </w:style>
  <w:style w:type="character" w:customStyle="1" w:styleId="apple-converted-space">
    <w:name w:val="apple-converted-space"/>
    <w:basedOn w:val="DefaultParagraphFont"/>
    <w:rsid w:val="00815EDB"/>
  </w:style>
  <w:style w:type="character" w:styleId="CommentReference">
    <w:name w:val="annotation reference"/>
    <w:basedOn w:val="DefaultParagraphFont"/>
    <w:uiPriority w:val="99"/>
    <w:semiHidden/>
    <w:unhideWhenUsed/>
    <w:rsid w:val="00B340B5"/>
    <w:rPr>
      <w:sz w:val="18"/>
      <w:szCs w:val="18"/>
    </w:rPr>
  </w:style>
  <w:style w:type="paragraph" w:styleId="CommentText">
    <w:name w:val="annotation text"/>
    <w:basedOn w:val="Normal"/>
    <w:link w:val="CommentTextChar"/>
    <w:uiPriority w:val="99"/>
    <w:unhideWhenUsed/>
    <w:rsid w:val="00B340B5"/>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B340B5"/>
  </w:style>
  <w:style w:type="paragraph" w:styleId="CommentSubject">
    <w:name w:val="annotation subject"/>
    <w:basedOn w:val="CommentText"/>
    <w:next w:val="CommentText"/>
    <w:link w:val="CommentSubjectChar"/>
    <w:uiPriority w:val="99"/>
    <w:semiHidden/>
    <w:unhideWhenUsed/>
    <w:rsid w:val="00B340B5"/>
    <w:rPr>
      <w:b/>
      <w:bCs/>
      <w:sz w:val="20"/>
      <w:szCs w:val="20"/>
    </w:rPr>
  </w:style>
  <w:style w:type="character" w:customStyle="1" w:styleId="CommentSubjectChar">
    <w:name w:val="Comment Subject Char"/>
    <w:basedOn w:val="CommentTextChar"/>
    <w:link w:val="CommentSubject"/>
    <w:uiPriority w:val="99"/>
    <w:semiHidden/>
    <w:rsid w:val="00B340B5"/>
    <w:rPr>
      <w:b/>
      <w:bCs/>
      <w:sz w:val="20"/>
      <w:szCs w:val="20"/>
    </w:rPr>
  </w:style>
  <w:style w:type="character" w:customStyle="1" w:styleId="BalloonTextChar1">
    <w:name w:val="Balloon Text Char1"/>
    <w:basedOn w:val="DefaultParagraphFont"/>
    <w:link w:val="BalloonText"/>
    <w:uiPriority w:val="99"/>
    <w:semiHidden/>
    <w:rsid w:val="00B340B5"/>
    <w:rPr>
      <w:rFonts w:ascii="Times New Roman" w:hAnsi="Times New Roman" w:cs="Times New Roman"/>
      <w:sz w:val="18"/>
      <w:szCs w:val="18"/>
    </w:rPr>
  </w:style>
  <w:style w:type="table" w:styleId="TableGrid">
    <w:name w:val="Table Grid"/>
    <w:basedOn w:val="TableNormal"/>
    <w:uiPriority w:val="99"/>
    <w:rsid w:val="007447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E514FE"/>
    <w:pPr>
      <w:tabs>
        <w:tab w:val="center" w:pos="4320"/>
        <w:tab w:val="right" w:pos="8640"/>
      </w:tabs>
    </w:pPr>
    <w:rPr>
      <w:rFonts w:asciiTheme="minorHAnsi" w:hAnsiTheme="minorHAnsi" w:cstheme="minorBidi"/>
      <w:lang w:eastAsia="en-US"/>
    </w:rPr>
  </w:style>
  <w:style w:type="character" w:customStyle="1" w:styleId="HeaderChar">
    <w:name w:val="Header Char"/>
    <w:basedOn w:val="DefaultParagraphFont"/>
    <w:link w:val="Header"/>
    <w:uiPriority w:val="99"/>
    <w:rsid w:val="00E514FE"/>
  </w:style>
  <w:style w:type="character" w:customStyle="1" w:styleId="Heading1Char">
    <w:name w:val="Heading 1 Char"/>
    <w:basedOn w:val="DefaultParagraphFont"/>
    <w:link w:val="Heading1"/>
    <w:uiPriority w:val="99"/>
    <w:rsid w:val="000F7054"/>
    <w:rPr>
      <w:rFonts w:ascii="Times" w:hAnsi="Times"/>
      <w:b/>
      <w:kern w:val="36"/>
      <w:sz w:val="48"/>
      <w:szCs w:val="20"/>
    </w:rPr>
  </w:style>
  <w:style w:type="paragraph" w:styleId="Title">
    <w:name w:val="Title"/>
    <w:basedOn w:val="Normal"/>
    <w:next w:val="Normal"/>
    <w:link w:val="TitleChar"/>
    <w:uiPriority w:val="99"/>
    <w:qFormat/>
    <w:rsid w:val="00CF0A9E"/>
    <w:pPr>
      <w:spacing w:before="720" w:after="200" w:line="276" w:lineRule="auto"/>
    </w:pPr>
    <w:rPr>
      <w:rFonts w:ascii="Calibri" w:eastAsia="MS ??" w:hAnsi="Calibri"/>
      <w:caps/>
      <w:color w:val="C78224"/>
      <w:spacing w:val="10"/>
      <w:kern w:val="28"/>
      <w:sz w:val="52"/>
      <w:szCs w:val="52"/>
      <w:lang w:eastAsia="en-US"/>
    </w:rPr>
  </w:style>
  <w:style w:type="character" w:customStyle="1" w:styleId="TitleChar">
    <w:name w:val="Title Char"/>
    <w:basedOn w:val="DefaultParagraphFont"/>
    <w:link w:val="Title"/>
    <w:uiPriority w:val="99"/>
    <w:rsid w:val="00CF0A9E"/>
    <w:rPr>
      <w:rFonts w:ascii="Calibri" w:eastAsia="MS ??" w:hAnsi="Calibri" w:cs="Times New Roman"/>
      <w:caps/>
      <w:color w:val="C78224"/>
      <w:spacing w:val="10"/>
      <w:kern w:val="28"/>
      <w:sz w:val="52"/>
      <w:szCs w:val="52"/>
    </w:rPr>
  </w:style>
  <w:style w:type="paragraph" w:styleId="Revision">
    <w:name w:val="Revision"/>
    <w:hidden/>
    <w:uiPriority w:val="99"/>
    <w:rsid w:val="00CF0A9E"/>
  </w:style>
  <w:style w:type="paragraph" w:customStyle="1" w:styleId="p1">
    <w:name w:val="p1"/>
    <w:basedOn w:val="Normal"/>
    <w:rsid w:val="004245A7"/>
    <w:rPr>
      <w:rFonts w:ascii="Helvetica" w:hAnsi="Helvetica"/>
      <w:sz w:val="17"/>
      <w:szCs w:val="17"/>
      <w:lang w:eastAsia="en-US"/>
    </w:rPr>
  </w:style>
  <w:style w:type="paragraph" w:customStyle="1" w:styleId="ColorfulList-Accent11">
    <w:name w:val="Colorful List - Accent 11"/>
    <w:aliases w:val="TOC style"/>
    <w:basedOn w:val="Normal"/>
    <w:link w:val="ColorfulList-Accent1Char"/>
    <w:uiPriority w:val="34"/>
    <w:unhideWhenUsed/>
    <w:qFormat/>
    <w:rsid w:val="0042196E"/>
    <w:pPr>
      <w:spacing w:after="180" w:line="264" w:lineRule="auto"/>
      <w:ind w:left="720"/>
      <w:contextualSpacing/>
    </w:pPr>
    <w:rPr>
      <w:rFonts w:ascii="Tw Cen MT" w:eastAsia="Tw Cen MT" w:hAnsi="Tw Cen MT"/>
      <w:sz w:val="23"/>
      <w:szCs w:val="20"/>
      <w:lang w:eastAsia="ja-JP"/>
    </w:rPr>
  </w:style>
  <w:style w:type="character" w:customStyle="1" w:styleId="ColorfulList-Accent1Char">
    <w:name w:val="Colorful List - Accent 1 Char"/>
    <w:aliases w:val="TOC style Char"/>
    <w:link w:val="ColorfulList-Accent11"/>
    <w:uiPriority w:val="34"/>
    <w:locked/>
    <w:rsid w:val="0042196E"/>
    <w:rPr>
      <w:rFonts w:ascii="Tw Cen MT" w:eastAsia="Tw Cen MT" w:hAnsi="Tw Cen MT" w:cs="Times New Roman"/>
      <w:sz w:val="23"/>
      <w:szCs w:val="20"/>
      <w:lang w:eastAsia="ja-JP"/>
    </w:rPr>
  </w:style>
  <w:style w:type="character" w:customStyle="1" w:styleId="Heading2Char">
    <w:name w:val="Heading 2 Char"/>
    <w:basedOn w:val="DefaultParagraphFont"/>
    <w:link w:val="Heading2"/>
    <w:rsid w:val="00872EF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semiHidden/>
    <w:rsid w:val="00872EFB"/>
    <w:rPr>
      <w:rFonts w:asciiTheme="majorHAnsi" w:eastAsiaTheme="majorEastAsia" w:hAnsiTheme="majorHAnsi" w:cstheme="majorBidi"/>
      <w:color w:val="2E74B5" w:themeColor="accent1" w:themeShade="BF"/>
    </w:rPr>
  </w:style>
  <w:style w:type="paragraph" w:customStyle="1" w:styleId="MediumGrid21">
    <w:name w:val="Medium Grid 21"/>
    <w:basedOn w:val="Normal"/>
    <w:link w:val="MediumGrid2Char"/>
    <w:uiPriority w:val="1"/>
    <w:qFormat/>
    <w:rsid w:val="00872EFB"/>
    <w:rPr>
      <w:rFonts w:ascii="Tw Cen MT" w:eastAsia="Tw Cen MT" w:hAnsi="Tw Cen MT"/>
      <w:sz w:val="23"/>
      <w:szCs w:val="20"/>
      <w:lang w:eastAsia="ja-JP"/>
    </w:rPr>
  </w:style>
  <w:style w:type="character" w:customStyle="1" w:styleId="MediumGrid2Char">
    <w:name w:val="Medium Grid 2 Char"/>
    <w:link w:val="MediumGrid21"/>
    <w:uiPriority w:val="1"/>
    <w:rsid w:val="00872EFB"/>
    <w:rPr>
      <w:rFonts w:ascii="Tw Cen MT" w:eastAsia="Tw Cen MT" w:hAnsi="Tw Cen MT" w:cs="Times New Roman"/>
      <w:sz w:val="23"/>
      <w:szCs w:val="20"/>
      <w:lang w:eastAsia="ja-JP"/>
    </w:rPr>
  </w:style>
  <w:style w:type="character" w:customStyle="1" w:styleId="Heading3Char">
    <w:name w:val="Heading 3 Char"/>
    <w:basedOn w:val="DefaultParagraphFont"/>
    <w:link w:val="Heading3"/>
    <w:rsid w:val="00A6393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rsid w:val="00C5069A"/>
    <w:rPr>
      <w:rFonts w:asciiTheme="majorHAnsi" w:eastAsiaTheme="majorEastAsia" w:hAnsiTheme="majorHAnsi" w:cstheme="majorBidi"/>
      <w:i/>
      <w:iCs/>
      <w:color w:val="2E74B5" w:themeColor="accent1" w:themeShade="BF"/>
    </w:rPr>
  </w:style>
  <w:style w:type="character" w:styleId="Strong">
    <w:name w:val="Strong"/>
    <w:uiPriority w:val="22"/>
    <w:qFormat/>
    <w:rsid w:val="00C5069A"/>
    <w:rPr>
      <w:b/>
      <w:bCs/>
    </w:rPr>
  </w:style>
  <w:style w:type="paragraph" w:customStyle="1" w:styleId="Default">
    <w:name w:val="Default"/>
    <w:rsid w:val="00C5069A"/>
    <w:pPr>
      <w:widowControl w:val="0"/>
      <w:autoSpaceDE w:val="0"/>
      <w:autoSpaceDN w:val="0"/>
      <w:adjustRightInd w:val="0"/>
    </w:pPr>
    <w:rPr>
      <w:rFonts w:ascii="Times" w:eastAsia="Times New Roman" w:hAnsi="Times" w:cs="Times"/>
      <w:color w:val="000000"/>
      <w:lang w:eastAsia="ja-JP"/>
    </w:rPr>
  </w:style>
  <w:style w:type="character" w:customStyle="1" w:styleId="Heading9Char">
    <w:name w:val="Heading 9 Char"/>
    <w:basedOn w:val="DefaultParagraphFont"/>
    <w:link w:val="Heading9"/>
    <w:rsid w:val="00F009C6"/>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Revision" w:semiHidden="1" w:uiPriority="99"/>
    <w:lsdException w:name="List Paragraph" w:uiPriority="34" w:qFormat="1"/>
  </w:latentStyles>
  <w:style w:type="paragraph" w:default="1" w:styleId="Normal">
    <w:name w:val="Normal"/>
    <w:qFormat/>
    <w:rsid w:val="001053B1"/>
    <w:rPr>
      <w:rFonts w:ascii="Times New Roman" w:hAnsi="Times New Roman" w:cs="Times New Roman"/>
      <w:lang w:eastAsia="zh-CN"/>
    </w:rPr>
  </w:style>
  <w:style w:type="paragraph" w:styleId="Heading1">
    <w:name w:val="heading 1"/>
    <w:basedOn w:val="Normal"/>
    <w:link w:val="Heading1Char"/>
    <w:uiPriority w:val="99"/>
    <w:qFormat/>
    <w:rsid w:val="000F7054"/>
    <w:pPr>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rsid w:val="00872EFB"/>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rsid w:val="00A63934"/>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rsid w:val="00C5069A"/>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next w:val="Normal"/>
    <w:link w:val="Heading5Char"/>
    <w:semiHidden/>
    <w:unhideWhenUsed/>
    <w:rsid w:val="00872EFB"/>
    <w:pPr>
      <w:keepNext/>
      <w:keepLines/>
      <w:spacing w:before="40"/>
      <w:outlineLvl w:val="4"/>
    </w:pPr>
    <w:rPr>
      <w:rFonts w:asciiTheme="majorHAnsi" w:eastAsiaTheme="majorEastAsia" w:hAnsiTheme="majorHAnsi" w:cstheme="majorBidi"/>
      <w:color w:val="2E74B5" w:themeColor="accent1" w:themeShade="BF"/>
      <w:lang w:eastAsia="en-US"/>
    </w:rPr>
  </w:style>
  <w:style w:type="paragraph" w:styleId="Heading9">
    <w:name w:val="heading 9"/>
    <w:basedOn w:val="Normal"/>
    <w:next w:val="Normal"/>
    <w:link w:val="Heading9Char"/>
    <w:semiHidden/>
    <w:unhideWhenUsed/>
    <w:rsid w:val="00F009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340B5"/>
    <w:rPr>
      <w:sz w:val="18"/>
      <w:szCs w:val="18"/>
      <w:lang w:eastAsia="en-US"/>
    </w:rPr>
  </w:style>
  <w:style w:type="character" w:customStyle="1" w:styleId="BalloonTextChar">
    <w:name w:val="Balloon Text Char"/>
    <w:basedOn w:val="DefaultParagraphFont"/>
    <w:uiPriority w:val="99"/>
    <w:semiHidden/>
    <w:rsid w:val="00856E10"/>
    <w:rPr>
      <w:rFonts w:ascii="Lucida Grande" w:hAnsi="Lucida Grande"/>
      <w:sz w:val="18"/>
      <w:szCs w:val="18"/>
    </w:rPr>
  </w:style>
  <w:style w:type="character" w:customStyle="1" w:styleId="BalloonTextChar0">
    <w:name w:val="Balloon Text Char"/>
    <w:basedOn w:val="DefaultParagraphFont"/>
    <w:uiPriority w:val="99"/>
    <w:semiHidden/>
    <w:rsid w:val="00856E10"/>
    <w:rPr>
      <w:rFonts w:ascii="Lucida Grande" w:hAnsi="Lucida Grande"/>
      <w:sz w:val="18"/>
      <w:szCs w:val="18"/>
    </w:rPr>
  </w:style>
  <w:style w:type="paragraph" w:styleId="FootnoteText">
    <w:name w:val="footnote text"/>
    <w:basedOn w:val="Normal"/>
    <w:link w:val="FootnoteTextChar"/>
    <w:uiPriority w:val="99"/>
    <w:unhideWhenUsed/>
    <w:rsid w:val="00980FC0"/>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980FC0"/>
  </w:style>
  <w:style w:type="character" w:styleId="FootnoteReference">
    <w:name w:val="footnote reference"/>
    <w:basedOn w:val="DefaultParagraphFont"/>
    <w:uiPriority w:val="99"/>
    <w:unhideWhenUsed/>
    <w:rsid w:val="00980FC0"/>
    <w:rPr>
      <w:vertAlign w:val="superscript"/>
    </w:rPr>
  </w:style>
  <w:style w:type="character" w:styleId="Hyperlink">
    <w:name w:val="Hyperlink"/>
    <w:basedOn w:val="DefaultParagraphFont"/>
    <w:uiPriority w:val="99"/>
    <w:unhideWhenUsed/>
    <w:rsid w:val="0092799D"/>
    <w:rPr>
      <w:color w:val="0563C1" w:themeColor="hyperlink"/>
      <w:u w:val="single"/>
    </w:rPr>
  </w:style>
  <w:style w:type="paragraph" w:styleId="DocumentMap">
    <w:name w:val="Document Map"/>
    <w:basedOn w:val="Normal"/>
    <w:link w:val="DocumentMapChar"/>
    <w:uiPriority w:val="99"/>
    <w:semiHidden/>
    <w:unhideWhenUsed/>
    <w:rsid w:val="002A340C"/>
  </w:style>
  <w:style w:type="character" w:customStyle="1" w:styleId="DocumentMapChar">
    <w:name w:val="Document Map Char"/>
    <w:basedOn w:val="DefaultParagraphFont"/>
    <w:link w:val="DocumentMap"/>
    <w:uiPriority w:val="99"/>
    <w:semiHidden/>
    <w:rsid w:val="002A340C"/>
    <w:rPr>
      <w:rFonts w:ascii="Times New Roman" w:hAnsi="Times New Roman" w:cs="Times New Roman"/>
    </w:rPr>
  </w:style>
  <w:style w:type="paragraph" w:styleId="Footer">
    <w:name w:val="footer"/>
    <w:basedOn w:val="Normal"/>
    <w:link w:val="FooterChar"/>
    <w:uiPriority w:val="99"/>
    <w:unhideWhenUsed/>
    <w:rsid w:val="00AE62C6"/>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AE62C6"/>
  </w:style>
  <w:style w:type="character" w:styleId="PageNumber">
    <w:name w:val="page number"/>
    <w:basedOn w:val="DefaultParagraphFont"/>
    <w:uiPriority w:val="99"/>
    <w:semiHidden/>
    <w:unhideWhenUsed/>
    <w:rsid w:val="00AE62C6"/>
  </w:style>
  <w:style w:type="paragraph" w:styleId="ListParagraph">
    <w:name w:val="List Paragraph"/>
    <w:basedOn w:val="Normal"/>
    <w:uiPriority w:val="34"/>
    <w:qFormat/>
    <w:rsid w:val="00AE62C6"/>
    <w:pPr>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AB091B"/>
    <w:rPr>
      <w:color w:val="954F72" w:themeColor="followedHyperlink"/>
      <w:u w:val="single"/>
    </w:rPr>
  </w:style>
  <w:style w:type="character" w:customStyle="1" w:styleId="apple-converted-space">
    <w:name w:val="apple-converted-space"/>
    <w:basedOn w:val="DefaultParagraphFont"/>
    <w:rsid w:val="00815EDB"/>
  </w:style>
  <w:style w:type="character" w:styleId="CommentReference">
    <w:name w:val="annotation reference"/>
    <w:basedOn w:val="DefaultParagraphFont"/>
    <w:uiPriority w:val="99"/>
    <w:semiHidden/>
    <w:unhideWhenUsed/>
    <w:rsid w:val="00B340B5"/>
    <w:rPr>
      <w:sz w:val="18"/>
      <w:szCs w:val="18"/>
    </w:rPr>
  </w:style>
  <w:style w:type="paragraph" w:styleId="CommentText">
    <w:name w:val="annotation text"/>
    <w:basedOn w:val="Normal"/>
    <w:link w:val="CommentTextChar"/>
    <w:uiPriority w:val="99"/>
    <w:unhideWhenUsed/>
    <w:rsid w:val="00B340B5"/>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B340B5"/>
  </w:style>
  <w:style w:type="paragraph" w:styleId="CommentSubject">
    <w:name w:val="annotation subject"/>
    <w:basedOn w:val="CommentText"/>
    <w:next w:val="CommentText"/>
    <w:link w:val="CommentSubjectChar"/>
    <w:uiPriority w:val="99"/>
    <w:semiHidden/>
    <w:unhideWhenUsed/>
    <w:rsid w:val="00B340B5"/>
    <w:rPr>
      <w:b/>
      <w:bCs/>
      <w:sz w:val="20"/>
      <w:szCs w:val="20"/>
    </w:rPr>
  </w:style>
  <w:style w:type="character" w:customStyle="1" w:styleId="CommentSubjectChar">
    <w:name w:val="Comment Subject Char"/>
    <w:basedOn w:val="CommentTextChar"/>
    <w:link w:val="CommentSubject"/>
    <w:uiPriority w:val="99"/>
    <w:semiHidden/>
    <w:rsid w:val="00B340B5"/>
    <w:rPr>
      <w:b/>
      <w:bCs/>
      <w:sz w:val="20"/>
      <w:szCs w:val="20"/>
    </w:rPr>
  </w:style>
  <w:style w:type="character" w:customStyle="1" w:styleId="BalloonTextChar1">
    <w:name w:val="Balloon Text Char1"/>
    <w:basedOn w:val="DefaultParagraphFont"/>
    <w:link w:val="BalloonText"/>
    <w:uiPriority w:val="99"/>
    <w:semiHidden/>
    <w:rsid w:val="00B340B5"/>
    <w:rPr>
      <w:rFonts w:ascii="Times New Roman" w:hAnsi="Times New Roman" w:cs="Times New Roman"/>
      <w:sz w:val="18"/>
      <w:szCs w:val="18"/>
    </w:rPr>
  </w:style>
  <w:style w:type="table" w:styleId="TableGrid">
    <w:name w:val="Table Grid"/>
    <w:basedOn w:val="TableNormal"/>
    <w:uiPriority w:val="99"/>
    <w:rsid w:val="007447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E514FE"/>
    <w:pPr>
      <w:tabs>
        <w:tab w:val="center" w:pos="4320"/>
        <w:tab w:val="right" w:pos="8640"/>
      </w:tabs>
    </w:pPr>
    <w:rPr>
      <w:rFonts w:asciiTheme="minorHAnsi" w:hAnsiTheme="minorHAnsi" w:cstheme="minorBidi"/>
      <w:lang w:eastAsia="en-US"/>
    </w:rPr>
  </w:style>
  <w:style w:type="character" w:customStyle="1" w:styleId="HeaderChar">
    <w:name w:val="Header Char"/>
    <w:basedOn w:val="DefaultParagraphFont"/>
    <w:link w:val="Header"/>
    <w:uiPriority w:val="99"/>
    <w:rsid w:val="00E514FE"/>
  </w:style>
  <w:style w:type="character" w:customStyle="1" w:styleId="Heading1Char">
    <w:name w:val="Heading 1 Char"/>
    <w:basedOn w:val="DefaultParagraphFont"/>
    <w:link w:val="Heading1"/>
    <w:uiPriority w:val="99"/>
    <w:rsid w:val="000F7054"/>
    <w:rPr>
      <w:rFonts w:ascii="Times" w:hAnsi="Times"/>
      <w:b/>
      <w:kern w:val="36"/>
      <w:sz w:val="48"/>
      <w:szCs w:val="20"/>
    </w:rPr>
  </w:style>
  <w:style w:type="paragraph" w:styleId="Title">
    <w:name w:val="Title"/>
    <w:basedOn w:val="Normal"/>
    <w:next w:val="Normal"/>
    <w:link w:val="TitleChar"/>
    <w:uiPriority w:val="99"/>
    <w:qFormat/>
    <w:rsid w:val="00CF0A9E"/>
    <w:pPr>
      <w:spacing w:before="720" w:after="200" w:line="276" w:lineRule="auto"/>
    </w:pPr>
    <w:rPr>
      <w:rFonts w:ascii="Calibri" w:eastAsia="MS ??" w:hAnsi="Calibri"/>
      <w:caps/>
      <w:color w:val="C78224"/>
      <w:spacing w:val="10"/>
      <w:kern w:val="28"/>
      <w:sz w:val="52"/>
      <w:szCs w:val="52"/>
      <w:lang w:eastAsia="en-US"/>
    </w:rPr>
  </w:style>
  <w:style w:type="character" w:customStyle="1" w:styleId="TitleChar">
    <w:name w:val="Title Char"/>
    <w:basedOn w:val="DefaultParagraphFont"/>
    <w:link w:val="Title"/>
    <w:uiPriority w:val="99"/>
    <w:rsid w:val="00CF0A9E"/>
    <w:rPr>
      <w:rFonts w:ascii="Calibri" w:eastAsia="MS ??" w:hAnsi="Calibri" w:cs="Times New Roman"/>
      <w:caps/>
      <w:color w:val="C78224"/>
      <w:spacing w:val="10"/>
      <w:kern w:val="28"/>
      <w:sz w:val="52"/>
      <w:szCs w:val="52"/>
    </w:rPr>
  </w:style>
  <w:style w:type="paragraph" w:styleId="Revision">
    <w:name w:val="Revision"/>
    <w:hidden/>
    <w:uiPriority w:val="99"/>
    <w:rsid w:val="00CF0A9E"/>
  </w:style>
  <w:style w:type="paragraph" w:customStyle="1" w:styleId="p1">
    <w:name w:val="p1"/>
    <w:basedOn w:val="Normal"/>
    <w:rsid w:val="004245A7"/>
    <w:rPr>
      <w:rFonts w:ascii="Helvetica" w:hAnsi="Helvetica"/>
      <w:sz w:val="17"/>
      <w:szCs w:val="17"/>
      <w:lang w:eastAsia="en-US"/>
    </w:rPr>
  </w:style>
  <w:style w:type="paragraph" w:customStyle="1" w:styleId="ColorfulList-Accent11">
    <w:name w:val="Colorful List - Accent 11"/>
    <w:aliases w:val="TOC style"/>
    <w:basedOn w:val="Normal"/>
    <w:link w:val="ColorfulList-Accent1Char"/>
    <w:uiPriority w:val="34"/>
    <w:unhideWhenUsed/>
    <w:qFormat/>
    <w:rsid w:val="0042196E"/>
    <w:pPr>
      <w:spacing w:after="180" w:line="264" w:lineRule="auto"/>
      <w:ind w:left="720"/>
      <w:contextualSpacing/>
    </w:pPr>
    <w:rPr>
      <w:rFonts w:ascii="Tw Cen MT" w:eastAsia="Tw Cen MT" w:hAnsi="Tw Cen MT"/>
      <w:sz w:val="23"/>
      <w:szCs w:val="20"/>
      <w:lang w:eastAsia="ja-JP"/>
    </w:rPr>
  </w:style>
  <w:style w:type="character" w:customStyle="1" w:styleId="ColorfulList-Accent1Char">
    <w:name w:val="Colorful List - Accent 1 Char"/>
    <w:aliases w:val="TOC style Char"/>
    <w:link w:val="ColorfulList-Accent11"/>
    <w:uiPriority w:val="34"/>
    <w:locked/>
    <w:rsid w:val="0042196E"/>
    <w:rPr>
      <w:rFonts w:ascii="Tw Cen MT" w:eastAsia="Tw Cen MT" w:hAnsi="Tw Cen MT" w:cs="Times New Roman"/>
      <w:sz w:val="23"/>
      <w:szCs w:val="20"/>
      <w:lang w:eastAsia="ja-JP"/>
    </w:rPr>
  </w:style>
  <w:style w:type="character" w:customStyle="1" w:styleId="Heading2Char">
    <w:name w:val="Heading 2 Char"/>
    <w:basedOn w:val="DefaultParagraphFont"/>
    <w:link w:val="Heading2"/>
    <w:rsid w:val="00872EF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semiHidden/>
    <w:rsid w:val="00872EFB"/>
    <w:rPr>
      <w:rFonts w:asciiTheme="majorHAnsi" w:eastAsiaTheme="majorEastAsia" w:hAnsiTheme="majorHAnsi" w:cstheme="majorBidi"/>
      <w:color w:val="2E74B5" w:themeColor="accent1" w:themeShade="BF"/>
    </w:rPr>
  </w:style>
  <w:style w:type="paragraph" w:customStyle="1" w:styleId="MediumGrid21">
    <w:name w:val="Medium Grid 21"/>
    <w:basedOn w:val="Normal"/>
    <w:link w:val="MediumGrid2Char"/>
    <w:uiPriority w:val="1"/>
    <w:qFormat/>
    <w:rsid w:val="00872EFB"/>
    <w:rPr>
      <w:rFonts w:ascii="Tw Cen MT" w:eastAsia="Tw Cen MT" w:hAnsi="Tw Cen MT"/>
      <w:sz w:val="23"/>
      <w:szCs w:val="20"/>
      <w:lang w:eastAsia="ja-JP"/>
    </w:rPr>
  </w:style>
  <w:style w:type="character" w:customStyle="1" w:styleId="MediumGrid2Char">
    <w:name w:val="Medium Grid 2 Char"/>
    <w:link w:val="MediumGrid21"/>
    <w:uiPriority w:val="1"/>
    <w:rsid w:val="00872EFB"/>
    <w:rPr>
      <w:rFonts w:ascii="Tw Cen MT" w:eastAsia="Tw Cen MT" w:hAnsi="Tw Cen MT" w:cs="Times New Roman"/>
      <w:sz w:val="23"/>
      <w:szCs w:val="20"/>
      <w:lang w:eastAsia="ja-JP"/>
    </w:rPr>
  </w:style>
  <w:style w:type="character" w:customStyle="1" w:styleId="Heading3Char">
    <w:name w:val="Heading 3 Char"/>
    <w:basedOn w:val="DefaultParagraphFont"/>
    <w:link w:val="Heading3"/>
    <w:rsid w:val="00A6393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rsid w:val="00C5069A"/>
    <w:rPr>
      <w:rFonts w:asciiTheme="majorHAnsi" w:eastAsiaTheme="majorEastAsia" w:hAnsiTheme="majorHAnsi" w:cstheme="majorBidi"/>
      <w:i/>
      <w:iCs/>
      <w:color w:val="2E74B5" w:themeColor="accent1" w:themeShade="BF"/>
    </w:rPr>
  </w:style>
  <w:style w:type="character" w:styleId="Strong">
    <w:name w:val="Strong"/>
    <w:uiPriority w:val="22"/>
    <w:qFormat/>
    <w:rsid w:val="00C5069A"/>
    <w:rPr>
      <w:b/>
      <w:bCs/>
    </w:rPr>
  </w:style>
  <w:style w:type="paragraph" w:customStyle="1" w:styleId="Default">
    <w:name w:val="Default"/>
    <w:rsid w:val="00C5069A"/>
    <w:pPr>
      <w:widowControl w:val="0"/>
      <w:autoSpaceDE w:val="0"/>
      <w:autoSpaceDN w:val="0"/>
      <w:adjustRightInd w:val="0"/>
    </w:pPr>
    <w:rPr>
      <w:rFonts w:ascii="Times" w:eastAsia="Times New Roman" w:hAnsi="Times" w:cs="Times"/>
      <w:color w:val="000000"/>
      <w:lang w:eastAsia="ja-JP"/>
    </w:rPr>
  </w:style>
  <w:style w:type="character" w:customStyle="1" w:styleId="Heading9Char">
    <w:name w:val="Heading 9 Char"/>
    <w:basedOn w:val="DefaultParagraphFont"/>
    <w:link w:val="Heading9"/>
    <w:rsid w:val="00F009C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829">
      <w:bodyDiv w:val="1"/>
      <w:marLeft w:val="0"/>
      <w:marRight w:val="0"/>
      <w:marTop w:val="0"/>
      <w:marBottom w:val="0"/>
      <w:divBdr>
        <w:top w:val="none" w:sz="0" w:space="0" w:color="auto"/>
        <w:left w:val="none" w:sz="0" w:space="0" w:color="auto"/>
        <w:bottom w:val="none" w:sz="0" w:space="0" w:color="auto"/>
        <w:right w:val="none" w:sz="0" w:space="0" w:color="auto"/>
      </w:divBdr>
    </w:div>
    <w:div w:id="121506497">
      <w:bodyDiv w:val="1"/>
      <w:marLeft w:val="0"/>
      <w:marRight w:val="0"/>
      <w:marTop w:val="0"/>
      <w:marBottom w:val="0"/>
      <w:divBdr>
        <w:top w:val="none" w:sz="0" w:space="0" w:color="auto"/>
        <w:left w:val="none" w:sz="0" w:space="0" w:color="auto"/>
        <w:bottom w:val="none" w:sz="0" w:space="0" w:color="auto"/>
        <w:right w:val="none" w:sz="0" w:space="0" w:color="auto"/>
      </w:divBdr>
    </w:div>
    <w:div w:id="150021110">
      <w:bodyDiv w:val="1"/>
      <w:marLeft w:val="0"/>
      <w:marRight w:val="0"/>
      <w:marTop w:val="0"/>
      <w:marBottom w:val="0"/>
      <w:divBdr>
        <w:top w:val="none" w:sz="0" w:space="0" w:color="auto"/>
        <w:left w:val="none" w:sz="0" w:space="0" w:color="auto"/>
        <w:bottom w:val="none" w:sz="0" w:space="0" w:color="auto"/>
        <w:right w:val="none" w:sz="0" w:space="0" w:color="auto"/>
      </w:divBdr>
    </w:div>
    <w:div w:id="295573150">
      <w:bodyDiv w:val="1"/>
      <w:marLeft w:val="0"/>
      <w:marRight w:val="0"/>
      <w:marTop w:val="0"/>
      <w:marBottom w:val="0"/>
      <w:divBdr>
        <w:top w:val="none" w:sz="0" w:space="0" w:color="auto"/>
        <w:left w:val="none" w:sz="0" w:space="0" w:color="auto"/>
        <w:bottom w:val="none" w:sz="0" w:space="0" w:color="auto"/>
        <w:right w:val="none" w:sz="0" w:space="0" w:color="auto"/>
      </w:divBdr>
    </w:div>
    <w:div w:id="510799870">
      <w:bodyDiv w:val="1"/>
      <w:marLeft w:val="0"/>
      <w:marRight w:val="0"/>
      <w:marTop w:val="0"/>
      <w:marBottom w:val="0"/>
      <w:divBdr>
        <w:top w:val="none" w:sz="0" w:space="0" w:color="auto"/>
        <w:left w:val="none" w:sz="0" w:space="0" w:color="auto"/>
        <w:bottom w:val="none" w:sz="0" w:space="0" w:color="auto"/>
        <w:right w:val="none" w:sz="0" w:space="0" w:color="auto"/>
      </w:divBdr>
      <w:divsChild>
        <w:div w:id="1715738022">
          <w:marLeft w:val="0"/>
          <w:marRight w:val="0"/>
          <w:marTop w:val="0"/>
          <w:marBottom w:val="0"/>
          <w:divBdr>
            <w:top w:val="none" w:sz="0" w:space="0" w:color="auto"/>
            <w:left w:val="none" w:sz="0" w:space="0" w:color="auto"/>
            <w:bottom w:val="none" w:sz="0" w:space="0" w:color="auto"/>
            <w:right w:val="none" w:sz="0" w:space="0" w:color="auto"/>
          </w:divBdr>
        </w:div>
        <w:div w:id="1419210971">
          <w:marLeft w:val="0"/>
          <w:marRight w:val="0"/>
          <w:marTop w:val="0"/>
          <w:marBottom w:val="0"/>
          <w:divBdr>
            <w:top w:val="none" w:sz="0" w:space="0" w:color="auto"/>
            <w:left w:val="none" w:sz="0" w:space="0" w:color="auto"/>
            <w:bottom w:val="none" w:sz="0" w:space="0" w:color="auto"/>
            <w:right w:val="none" w:sz="0" w:space="0" w:color="auto"/>
          </w:divBdr>
          <w:divsChild>
            <w:div w:id="90443083">
              <w:marLeft w:val="0"/>
              <w:marRight w:val="0"/>
              <w:marTop w:val="0"/>
              <w:marBottom w:val="0"/>
              <w:divBdr>
                <w:top w:val="none" w:sz="0" w:space="0" w:color="auto"/>
                <w:left w:val="none" w:sz="0" w:space="0" w:color="auto"/>
                <w:bottom w:val="none" w:sz="0" w:space="0" w:color="auto"/>
                <w:right w:val="none" w:sz="0" w:space="0" w:color="auto"/>
              </w:divBdr>
            </w:div>
            <w:div w:id="239147169">
              <w:marLeft w:val="0"/>
              <w:marRight w:val="0"/>
              <w:marTop w:val="0"/>
              <w:marBottom w:val="0"/>
              <w:divBdr>
                <w:top w:val="none" w:sz="0" w:space="0" w:color="auto"/>
                <w:left w:val="none" w:sz="0" w:space="0" w:color="auto"/>
                <w:bottom w:val="none" w:sz="0" w:space="0" w:color="auto"/>
                <w:right w:val="none" w:sz="0" w:space="0" w:color="auto"/>
              </w:divBdr>
            </w:div>
            <w:div w:id="1874147991">
              <w:marLeft w:val="0"/>
              <w:marRight w:val="0"/>
              <w:marTop w:val="0"/>
              <w:marBottom w:val="0"/>
              <w:divBdr>
                <w:top w:val="none" w:sz="0" w:space="0" w:color="auto"/>
                <w:left w:val="none" w:sz="0" w:space="0" w:color="auto"/>
                <w:bottom w:val="none" w:sz="0" w:space="0" w:color="auto"/>
                <w:right w:val="none" w:sz="0" w:space="0" w:color="auto"/>
              </w:divBdr>
            </w:div>
          </w:divsChild>
        </w:div>
        <w:div w:id="1856651834">
          <w:marLeft w:val="0"/>
          <w:marRight w:val="0"/>
          <w:marTop w:val="0"/>
          <w:marBottom w:val="0"/>
          <w:divBdr>
            <w:top w:val="none" w:sz="0" w:space="0" w:color="auto"/>
            <w:left w:val="none" w:sz="0" w:space="0" w:color="auto"/>
            <w:bottom w:val="none" w:sz="0" w:space="0" w:color="auto"/>
            <w:right w:val="none" w:sz="0" w:space="0" w:color="auto"/>
          </w:divBdr>
          <w:divsChild>
            <w:div w:id="1787306632">
              <w:marLeft w:val="0"/>
              <w:marRight w:val="0"/>
              <w:marTop w:val="0"/>
              <w:marBottom w:val="0"/>
              <w:divBdr>
                <w:top w:val="none" w:sz="0" w:space="0" w:color="auto"/>
                <w:left w:val="none" w:sz="0" w:space="0" w:color="auto"/>
                <w:bottom w:val="none" w:sz="0" w:space="0" w:color="auto"/>
                <w:right w:val="none" w:sz="0" w:space="0" w:color="auto"/>
              </w:divBdr>
              <w:divsChild>
                <w:div w:id="629701730">
                  <w:marLeft w:val="0"/>
                  <w:marRight w:val="0"/>
                  <w:marTop w:val="0"/>
                  <w:marBottom w:val="0"/>
                  <w:divBdr>
                    <w:top w:val="none" w:sz="0" w:space="0" w:color="auto"/>
                    <w:left w:val="none" w:sz="0" w:space="0" w:color="auto"/>
                    <w:bottom w:val="none" w:sz="0" w:space="0" w:color="auto"/>
                    <w:right w:val="none" w:sz="0" w:space="0" w:color="auto"/>
                  </w:divBdr>
                </w:div>
              </w:divsChild>
            </w:div>
            <w:div w:id="1980719788">
              <w:marLeft w:val="0"/>
              <w:marRight w:val="0"/>
              <w:marTop w:val="0"/>
              <w:marBottom w:val="0"/>
              <w:divBdr>
                <w:top w:val="none" w:sz="0" w:space="0" w:color="auto"/>
                <w:left w:val="none" w:sz="0" w:space="0" w:color="auto"/>
                <w:bottom w:val="none" w:sz="0" w:space="0" w:color="auto"/>
                <w:right w:val="none" w:sz="0" w:space="0" w:color="auto"/>
              </w:divBdr>
              <w:divsChild>
                <w:div w:id="983705008">
                  <w:marLeft w:val="0"/>
                  <w:marRight w:val="0"/>
                  <w:marTop w:val="0"/>
                  <w:marBottom w:val="0"/>
                  <w:divBdr>
                    <w:top w:val="none" w:sz="0" w:space="0" w:color="auto"/>
                    <w:left w:val="none" w:sz="0" w:space="0" w:color="auto"/>
                    <w:bottom w:val="none" w:sz="0" w:space="0" w:color="auto"/>
                    <w:right w:val="none" w:sz="0" w:space="0" w:color="auto"/>
                  </w:divBdr>
                </w:div>
              </w:divsChild>
            </w:div>
            <w:div w:id="245767329">
              <w:marLeft w:val="0"/>
              <w:marRight w:val="0"/>
              <w:marTop w:val="0"/>
              <w:marBottom w:val="0"/>
              <w:divBdr>
                <w:top w:val="none" w:sz="0" w:space="0" w:color="auto"/>
                <w:left w:val="none" w:sz="0" w:space="0" w:color="auto"/>
                <w:bottom w:val="none" w:sz="0" w:space="0" w:color="auto"/>
                <w:right w:val="none" w:sz="0" w:space="0" w:color="auto"/>
              </w:divBdr>
              <w:divsChild>
                <w:div w:id="230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0084">
          <w:marLeft w:val="0"/>
          <w:marRight w:val="0"/>
          <w:marTop w:val="0"/>
          <w:marBottom w:val="0"/>
          <w:divBdr>
            <w:top w:val="none" w:sz="0" w:space="0" w:color="auto"/>
            <w:left w:val="none" w:sz="0" w:space="0" w:color="auto"/>
            <w:bottom w:val="none" w:sz="0" w:space="0" w:color="auto"/>
            <w:right w:val="none" w:sz="0" w:space="0" w:color="auto"/>
          </w:divBdr>
          <w:divsChild>
            <w:div w:id="663358693">
              <w:marLeft w:val="0"/>
              <w:marRight w:val="0"/>
              <w:marTop w:val="0"/>
              <w:marBottom w:val="0"/>
              <w:divBdr>
                <w:top w:val="none" w:sz="0" w:space="0" w:color="auto"/>
                <w:left w:val="none" w:sz="0" w:space="0" w:color="auto"/>
                <w:bottom w:val="none" w:sz="0" w:space="0" w:color="auto"/>
                <w:right w:val="none" w:sz="0" w:space="0" w:color="auto"/>
              </w:divBdr>
              <w:divsChild>
                <w:div w:id="1436441873">
                  <w:marLeft w:val="0"/>
                  <w:marRight w:val="0"/>
                  <w:marTop w:val="0"/>
                  <w:marBottom w:val="0"/>
                  <w:divBdr>
                    <w:top w:val="none" w:sz="0" w:space="0" w:color="auto"/>
                    <w:left w:val="none" w:sz="0" w:space="0" w:color="auto"/>
                    <w:bottom w:val="none" w:sz="0" w:space="0" w:color="auto"/>
                    <w:right w:val="none" w:sz="0" w:space="0" w:color="auto"/>
                  </w:divBdr>
                </w:div>
                <w:div w:id="2054693176">
                  <w:marLeft w:val="0"/>
                  <w:marRight w:val="0"/>
                  <w:marTop w:val="0"/>
                  <w:marBottom w:val="0"/>
                  <w:divBdr>
                    <w:top w:val="none" w:sz="0" w:space="0" w:color="auto"/>
                    <w:left w:val="none" w:sz="0" w:space="0" w:color="auto"/>
                    <w:bottom w:val="none" w:sz="0" w:space="0" w:color="auto"/>
                    <w:right w:val="none" w:sz="0" w:space="0" w:color="auto"/>
                  </w:divBdr>
                </w:div>
                <w:div w:id="105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4400">
      <w:bodyDiv w:val="1"/>
      <w:marLeft w:val="0"/>
      <w:marRight w:val="0"/>
      <w:marTop w:val="0"/>
      <w:marBottom w:val="0"/>
      <w:divBdr>
        <w:top w:val="none" w:sz="0" w:space="0" w:color="auto"/>
        <w:left w:val="none" w:sz="0" w:space="0" w:color="auto"/>
        <w:bottom w:val="none" w:sz="0" w:space="0" w:color="auto"/>
        <w:right w:val="none" w:sz="0" w:space="0" w:color="auto"/>
      </w:divBdr>
    </w:div>
    <w:div w:id="866874737">
      <w:bodyDiv w:val="1"/>
      <w:marLeft w:val="0"/>
      <w:marRight w:val="0"/>
      <w:marTop w:val="0"/>
      <w:marBottom w:val="0"/>
      <w:divBdr>
        <w:top w:val="none" w:sz="0" w:space="0" w:color="auto"/>
        <w:left w:val="none" w:sz="0" w:space="0" w:color="auto"/>
        <w:bottom w:val="none" w:sz="0" w:space="0" w:color="auto"/>
        <w:right w:val="none" w:sz="0" w:space="0" w:color="auto"/>
      </w:divBdr>
    </w:div>
    <w:div w:id="931471979">
      <w:bodyDiv w:val="1"/>
      <w:marLeft w:val="0"/>
      <w:marRight w:val="0"/>
      <w:marTop w:val="0"/>
      <w:marBottom w:val="0"/>
      <w:divBdr>
        <w:top w:val="none" w:sz="0" w:space="0" w:color="auto"/>
        <w:left w:val="none" w:sz="0" w:space="0" w:color="auto"/>
        <w:bottom w:val="none" w:sz="0" w:space="0" w:color="auto"/>
        <w:right w:val="none" w:sz="0" w:space="0" w:color="auto"/>
      </w:divBdr>
    </w:div>
    <w:div w:id="1009916094">
      <w:bodyDiv w:val="1"/>
      <w:marLeft w:val="0"/>
      <w:marRight w:val="0"/>
      <w:marTop w:val="0"/>
      <w:marBottom w:val="0"/>
      <w:divBdr>
        <w:top w:val="none" w:sz="0" w:space="0" w:color="auto"/>
        <w:left w:val="none" w:sz="0" w:space="0" w:color="auto"/>
        <w:bottom w:val="none" w:sz="0" w:space="0" w:color="auto"/>
        <w:right w:val="none" w:sz="0" w:space="0" w:color="auto"/>
      </w:divBdr>
    </w:div>
    <w:div w:id="1255093572">
      <w:bodyDiv w:val="1"/>
      <w:marLeft w:val="0"/>
      <w:marRight w:val="0"/>
      <w:marTop w:val="0"/>
      <w:marBottom w:val="0"/>
      <w:divBdr>
        <w:top w:val="none" w:sz="0" w:space="0" w:color="auto"/>
        <w:left w:val="none" w:sz="0" w:space="0" w:color="auto"/>
        <w:bottom w:val="none" w:sz="0" w:space="0" w:color="auto"/>
        <w:right w:val="none" w:sz="0" w:space="0" w:color="auto"/>
      </w:divBdr>
    </w:div>
    <w:div w:id="1328436237">
      <w:bodyDiv w:val="1"/>
      <w:marLeft w:val="0"/>
      <w:marRight w:val="0"/>
      <w:marTop w:val="0"/>
      <w:marBottom w:val="0"/>
      <w:divBdr>
        <w:top w:val="none" w:sz="0" w:space="0" w:color="auto"/>
        <w:left w:val="none" w:sz="0" w:space="0" w:color="auto"/>
        <w:bottom w:val="none" w:sz="0" w:space="0" w:color="auto"/>
        <w:right w:val="none" w:sz="0" w:space="0" w:color="auto"/>
      </w:divBdr>
    </w:div>
    <w:div w:id="1359696116">
      <w:bodyDiv w:val="1"/>
      <w:marLeft w:val="0"/>
      <w:marRight w:val="0"/>
      <w:marTop w:val="0"/>
      <w:marBottom w:val="0"/>
      <w:divBdr>
        <w:top w:val="none" w:sz="0" w:space="0" w:color="auto"/>
        <w:left w:val="none" w:sz="0" w:space="0" w:color="auto"/>
        <w:bottom w:val="none" w:sz="0" w:space="0" w:color="auto"/>
        <w:right w:val="none" w:sz="0" w:space="0" w:color="auto"/>
      </w:divBdr>
    </w:div>
    <w:div w:id="1520972874">
      <w:bodyDiv w:val="1"/>
      <w:marLeft w:val="0"/>
      <w:marRight w:val="0"/>
      <w:marTop w:val="0"/>
      <w:marBottom w:val="0"/>
      <w:divBdr>
        <w:top w:val="none" w:sz="0" w:space="0" w:color="auto"/>
        <w:left w:val="none" w:sz="0" w:space="0" w:color="auto"/>
        <w:bottom w:val="none" w:sz="0" w:space="0" w:color="auto"/>
        <w:right w:val="none" w:sz="0" w:space="0" w:color="auto"/>
      </w:divBdr>
    </w:div>
    <w:div w:id="1617904929">
      <w:bodyDiv w:val="1"/>
      <w:marLeft w:val="0"/>
      <w:marRight w:val="0"/>
      <w:marTop w:val="0"/>
      <w:marBottom w:val="0"/>
      <w:divBdr>
        <w:top w:val="none" w:sz="0" w:space="0" w:color="auto"/>
        <w:left w:val="none" w:sz="0" w:space="0" w:color="auto"/>
        <w:bottom w:val="none" w:sz="0" w:space="0" w:color="auto"/>
        <w:right w:val="none" w:sz="0" w:space="0" w:color="auto"/>
      </w:divBdr>
    </w:div>
    <w:div w:id="1681620039">
      <w:bodyDiv w:val="1"/>
      <w:marLeft w:val="0"/>
      <w:marRight w:val="0"/>
      <w:marTop w:val="0"/>
      <w:marBottom w:val="0"/>
      <w:divBdr>
        <w:top w:val="none" w:sz="0" w:space="0" w:color="auto"/>
        <w:left w:val="none" w:sz="0" w:space="0" w:color="auto"/>
        <w:bottom w:val="none" w:sz="0" w:space="0" w:color="auto"/>
        <w:right w:val="none" w:sz="0" w:space="0" w:color="auto"/>
      </w:divBdr>
    </w:div>
    <w:div w:id="1698920361">
      <w:bodyDiv w:val="1"/>
      <w:marLeft w:val="0"/>
      <w:marRight w:val="0"/>
      <w:marTop w:val="0"/>
      <w:marBottom w:val="0"/>
      <w:divBdr>
        <w:top w:val="none" w:sz="0" w:space="0" w:color="auto"/>
        <w:left w:val="none" w:sz="0" w:space="0" w:color="auto"/>
        <w:bottom w:val="none" w:sz="0" w:space="0" w:color="auto"/>
        <w:right w:val="none" w:sz="0" w:space="0" w:color="auto"/>
      </w:divBdr>
    </w:div>
    <w:div w:id="1744639614">
      <w:bodyDiv w:val="1"/>
      <w:marLeft w:val="0"/>
      <w:marRight w:val="0"/>
      <w:marTop w:val="0"/>
      <w:marBottom w:val="0"/>
      <w:divBdr>
        <w:top w:val="none" w:sz="0" w:space="0" w:color="auto"/>
        <w:left w:val="none" w:sz="0" w:space="0" w:color="auto"/>
        <w:bottom w:val="none" w:sz="0" w:space="0" w:color="auto"/>
        <w:right w:val="none" w:sz="0" w:space="0" w:color="auto"/>
      </w:divBdr>
    </w:div>
    <w:div w:id="2026903973">
      <w:bodyDiv w:val="1"/>
      <w:marLeft w:val="0"/>
      <w:marRight w:val="0"/>
      <w:marTop w:val="0"/>
      <w:marBottom w:val="0"/>
      <w:divBdr>
        <w:top w:val="none" w:sz="0" w:space="0" w:color="auto"/>
        <w:left w:val="none" w:sz="0" w:space="0" w:color="auto"/>
        <w:bottom w:val="none" w:sz="0" w:space="0" w:color="auto"/>
        <w:right w:val="none" w:sz="0" w:space="0" w:color="auto"/>
      </w:divBdr>
      <w:divsChild>
        <w:div w:id="1614509920">
          <w:marLeft w:val="0"/>
          <w:marRight w:val="0"/>
          <w:marTop w:val="0"/>
          <w:marBottom w:val="0"/>
          <w:divBdr>
            <w:top w:val="none" w:sz="0" w:space="0" w:color="auto"/>
            <w:left w:val="none" w:sz="0" w:space="0" w:color="auto"/>
            <w:bottom w:val="none" w:sz="0" w:space="0" w:color="auto"/>
            <w:right w:val="none" w:sz="0" w:space="0" w:color="auto"/>
          </w:divBdr>
        </w:div>
        <w:div w:id="1214005937">
          <w:marLeft w:val="0"/>
          <w:marRight w:val="0"/>
          <w:marTop w:val="0"/>
          <w:marBottom w:val="0"/>
          <w:divBdr>
            <w:top w:val="none" w:sz="0" w:space="0" w:color="auto"/>
            <w:left w:val="none" w:sz="0" w:space="0" w:color="auto"/>
            <w:bottom w:val="none" w:sz="0" w:space="0" w:color="auto"/>
            <w:right w:val="none" w:sz="0" w:space="0" w:color="auto"/>
          </w:divBdr>
        </w:div>
        <w:div w:id="469398735">
          <w:marLeft w:val="0"/>
          <w:marRight w:val="0"/>
          <w:marTop w:val="0"/>
          <w:marBottom w:val="0"/>
          <w:divBdr>
            <w:top w:val="none" w:sz="0" w:space="0" w:color="auto"/>
            <w:left w:val="none" w:sz="0" w:space="0" w:color="auto"/>
            <w:bottom w:val="none" w:sz="0" w:space="0" w:color="auto"/>
            <w:right w:val="none" w:sz="0" w:space="0" w:color="auto"/>
          </w:divBdr>
        </w:div>
        <w:div w:id="1101025018">
          <w:marLeft w:val="0"/>
          <w:marRight w:val="0"/>
          <w:marTop w:val="0"/>
          <w:marBottom w:val="0"/>
          <w:divBdr>
            <w:top w:val="none" w:sz="0" w:space="0" w:color="auto"/>
            <w:left w:val="none" w:sz="0" w:space="0" w:color="auto"/>
            <w:bottom w:val="none" w:sz="0" w:space="0" w:color="auto"/>
            <w:right w:val="none" w:sz="0" w:space="0" w:color="auto"/>
          </w:divBdr>
        </w:div>
        <w:div w:id="1943103053">
          <w:marLeft w:val="0"/>
          <w:marRight w:val="0"/>
          <w:marTop w:val="0"/>
          <w:marBottom w:val="0"/>
          <w:divBdr>
            <w:top w:val="none" w:sz="0" w:space="0" w:color="auto"/>
            <w:left w:val="none" w:sz="0" w:space="0" w:color="auto"/>
            <w:bottom w:val="none" w:sz="0" w:space="0" w:color="auto"/>
            <w:right w:val="none" w:sz="0" w:space="0" w:color="auto"/>
          </w:divBdr>
        </w:div>
        <w:div w:id="778835519">
          <w:marLeft w:val="0"/>
          <w:marRight w:val="0"/>
          <w:marTop w:val="0"/>
          <w:marBottom w:val="0"/>
          <w:divBdr>
            <w:top w:val="none" w:sz="0" w:space="0" w:color="auto"/>
            <w:left w:val="none" w:sz="0" w:space="0" w:color="auto"/>
            <w:bottom w:val="none" w:sz="0" w:space="0" w:color="auto"/>
            <w:right w:val="none" w:sz="0" w:space="0" w:color="auto"/>
          </w:divBdr>
        </w:div>
        <w:div w:id="229315040">
          <w:marLeft w:val="0"/>
          <w:marRight w:val="0"/>
          <w:marTop w:val="0"/>
          <w:marBottom w:val="0"/>
          <w:divBdr>
            <w:top w:val="none" w:sz="0" w:space="0" w:color="auto"/>
            <w:left w:val="none" w:sz="0" w:space="0" w:color="auto"/>
            <w:bottom w:val="none" w:sz="0" w:space="0" w:color="auto"/>
            <w:right w:val="none" w:sz="0" w:space="0" w:color="auto"/>
          </w:divBdr>
        </w:div>
        <w:div w:id="1468738384">
          <w:marLeft w:val="0"/>
          <w:marRight w:val="0"/>
          <w:marTop w:val="0"/>
          <w:marBottom w:val="0"/>
          <w:divBdr>
            <w:top w:val="none" w:sz="0" w:space="0" w:color="auto"/>
            <w:left w:val="none" w:sz="0" w:space="0" w:color="auto"/>
            <w:bottom w:val="none" w:sz="0" w:space="0" w:color="auto"/>
            <w:right w:val="none" w:sz="0" w:space="0" w:color="auto"/>
          </w:divBdr>
        </w:div>
        <w:div w:id="807818722">
          <w:marLeft w:val="0"/>
          <w:marRight w:val="0"/>
          <w:marTop w:val="0"/>
          <w:marBottom w:val="0"/>
          <w:divBdr>
            <w:top w:val="none" w:sz="0" w:space="0" w:color="auto"/>
            <w:left w:val="none" w:sz="0" w:space="0" w:color="auto"/>
            <w:bottom w:val="none" w:sz="0" w:space="0" w:color="auto"/>
            <w:right w:val="none" w:sz="0" w:space="0" w:color="auto"/>
          </w:divBdr>
        </w:div>
        <w:div w:id="1793327789">
          <w:marLeft w:val="0"/>
          <w:marRight w:val="0"/>
          <w:marTop w:val="0"/>
          <w:marBottom w:val="0"/>
          <w:divBdr>
            <w:top w:val="none" w:sz="0" w:space="0" w:color="auto"/>
            <w:left w:val="none" w:sz="0" w:space="0" w:color="auto"/>
            <w:bottom w:val="none" w:sz="0" w:space="0" w:color="auto"/>
            <w:right w:val="none" w:sz="0" w:space="0" w:color="auto"/>
          </w:divBdr>
        </w:div>
        <w:div w:id="672879602">
          <w:marLeft w:val="0"/>
          <w:marRight w:val="0"/>
          <w:marTop w:val="0"/>
          <w:marBottom w:val="0"/>
          <w:divBdr>
            <w:top w:val="none" w:sz="0" w:space="0" w:color="auto"/>
            <w:left w:val="none" w:sz="0" w:space="0" w:color="auto"/>
            <w:bottom w:val="none" w:sz="0" w:space="0" w:color="auto"/>
            <w:right w:val="none" w:sz="0" w:space="0" w:color="auto"/>
          </w:divBdr>
        </w:div>
        <w:div w:id="2048944394">
          <w:marLeft w:val="0"/>
          <w:marRight w:val="0"/>
          <w:marTop w:val="0"/>
          <w:marBottom w:val="0"/>
          <w:divBdr>
            <w:top w:val="none" w:sz="0" w:space="0" w:color="auto"/>
            <w:left w:val="none" w:sz="0" w:space="0" w:color="auto"/>
            <w:bottom w:val="none" w:sz="0" w:space="0" w:color="auto"/>
            <w:right w:val="none" w:sz="0" w:space="0" w:color="auto"/>
          </w:divBdr>
        </w:div>
        <w:div w:id="1263877853">
          <w:marLeft w:val="0"/>
          <w:marRight w:val="0"/>
          <w:marTop w:val="0"/>
          <w:marBottom w:val="0"/>
          <w:divBdr>
            <w:top w:val="none" w:sz="0" w:space="0" w:color="auto"/>
            <w:left w:val="none" w:sz="0" w:space="0" w:color="auto"/>
            <w:bottom w:val="none" w:sz="0" w:space="0" w:color="auto"/>
            <w:right w:val="none" w:sz="0" w:space="0" w:color="auto"/>
          </w:divBdr>
        </w:div>
        <w:div w:id="997071777">
          <w:marLeft w:val="0"/>
          <w:marRight w:val="0"/>
          <w:marTop w:val="0"/>
          <w:marBottom w:val="0"/>
          <w:divBdr>
            <w:top w:val="none" w:sz="0" w:space="0" w:color="auto"/>
            <w:left w:val="none" w:sz="0" w:space="0" w:color="auto"/>
            <w:bottom w:val="none" w:sz="0" w:space="0" w:color="auto"/>
            <w:right w:val="none" w:sz="0" w:space="0" w:color="auto"/>
          </w:divBdr>
        </w:div>
        <w:div w:id="1928881272">
          <w:marLeft w:val="0"/>
          <w:marRight w:val="0"/>
          <w:marTop w:val="0"/>
          <w:marBottom w:val="0"/>
          <w:divBdr>
            <w:top w:val="none" w:sz="0" w:space="0" w:color="auto"/>
            <w:left w:val="none" w:sz="0" w:space="0" w:color="auto"/>
            <w:bottom w:val="none" w:sz="0" w:space="0" w:color="auto"/>
            <w:right w:val="none" w:sz="0" w:space="0" w:color="auto"/>
          </w:divBdr>
        </w:div>
      </w:divsChild>
    </w:div>
    <w:div w:id="2096779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Schlageter@sfgov.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ison.Schlageter@sfgov.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son.Schlageter@sfgov.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hsh.sfgov.org/wp-content/uploads/2018/01/San-Francisco-Coordinated-Community-Plan-January-2018-Final.pdf" TargetMode="External"/><Relationship Id="rId4" Type="http://schemas.openxmlformats.org/officeDocument/2006/relationships/settings" Target="settings.xml"/><Relationship Id="rId9" Type="http://schemas.openxmlformats.org/officeDocument/2006/relationships/hyperlink" Target="mailto:Alison.Schlageter@sfgov.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news/youth-homelessness-demonstration-program-community-selection-annou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6991</Words>
  <Characters>39852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46750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Herreria</dc:creator>
  <cp:lastModifiedBy>Gold-VM</cp:lastModifiedBy>
  <cp:revision>3</cp:revision>
  <cp:lastPrinted>2016-09-26T20:23:00Z</cp:lastPrinted>
  <dcterms:created xsi:type="dcterms:W3CDTF">2018-01-12T17:32:00Z</dcterms:created>
  <dcterms:modified xsi:type="dcterms:W3CDTF">2018-01-12T17:36:00Z</dcterms:modified>
</cp:coreProperties>
</file>